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EB8" w:rsidRPr="005D7EB8" w:rsidRDefault="001C6E4D" w:rsidP="005D7EB8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 w:rsidR="005D7EB8" w:rsidRPr="005D7EB8"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Додаток </w:t>
      </w:r>
      <w:r w:rsidR="00BC5C4F">
        <w:rPr>
          <w:rFonts w:ascii="Times New Roman" w:hAnsi="Times New Roman" w:cs="Times New Roman"/>
          <w:color w:val="000000"/>
          <w:sz w:val="24"/>
          <w:lang w:val="uk-UA" w:eastAsia="ru-RU" w:bidi="ru-RU"/>
        </w:rPr>
        <w:t>2</w:t>
      </w:r>
    </w:p>
    <w:p w:rsidR="005D7EB8" w:rsidRPr="005D7EB8" w:rsidRDefault="001C6E4D" w:rsidP="005D7EB8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 w:rsidR="005D7EB8" w:rsidRPr="005D7EB8"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до рішення Комісії </w:t>
      </w:r>
    </w:p>
    <w:p w:rsidR="005D7EB8" w:rsidRPr="005D7EB8" w:rsidRDefault="001C6E4D" w:rsidP="005D7EB8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  <w:t xml:space="preserve">від </w:t>
      </w:r>
      <w:r w:rsidR="00810108" w:rsidRPr="004F092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2</w:t>
      </w:r>
      <w:r w:rsidR="001B408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6</w:t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>.</w:t>
      </w:r>
      <w:r w:rsidR="001B408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02</w:t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>.20</w:t>
      </w:r>
      <w:r w:rsidR="000412E6">
        <w:rPr>
          <w:rFonts w:ascii="Times New Roman" w:hAnsi="Times New Roman" w:cs="Times New Roman"/>
          <w:color w:val="000000"/>
          <w:sz w:val="24"/>
          <w:lang w:val="uk-UA" w:eastAsia="ru-RU" w:bidi="ru-RU"/>
        </w:rPr>
        <w:t>2</w:t>
      </w:r>
      <w:r w:rsidR="001B408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5</w:t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 №</w:t>
      </w:r>
      <w:r w:rsidR="00E64280"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 </w:t>
      </w:r>
      <w:r w:rsidR="00401534">
        <w:rPr>
          <w:rFonts w:ascii="Times New Roman" w:hAnsi="Times New Roman" w:cs="Times New Roman"/>
          <w:color w:val="000000"/>
          <w:sz w:val="24"/>
          <w:lang w:val="uk-UA" w:eastAsia="ru-RU" w:bidi="ru-RU"/>
        </w:rPr>
        <w:t>40/зп-25</w:t>
      </w:r>
      <w:bookmarkStart w:id="0" w:name="_GoBack"/>
      <w:bookmarkEnd w:id="0"/>
    </w:p>
    <w:p w:rsidR="00491770" w:rsidRPr="00F91098" w:rsidRDefault="00491770">
      <w:pPr>
        <w:rPr>
          <w:rFonts w:ascii="Times New Roman" w:hAnsi="Times New Roman" w:cs="Times New Roman"/>
          <w:b/>
          <w:color w:val="000000"/>
          <w:sz w:val="28"/>
          <w:szCs w:val="28"/>
          <w:lang w:val="uk-UA" w:eastAsia="ru-RU" w:bidi="ru-RU"/>
        </w:rPr>
      </w:pPr>
    </w:p>
    <w:p w:rsidR="00BC5C4F" w:rsidRPr="00DA72A0" w:rsidRDefault="004A1C62" w:rsidP="00BC5C4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Тестові запитання</w:t>
      </w:r>
      <w:r w:rsidR="00272850"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,</w:t>
      </w:r>
      <w:r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</w:t>
      </w:r>
      <w:r w:rsidR="00AF4F82"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виключені з </w:t>
      </w:r>
      <w:r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тестових запитань</w:t>
      </w:r>
      <w:r w:rsidR="00AF4F82" w:rsidRPr="00DA72A0">
        <w:rPr>
          <w:sz w:val="26"/>
          <w:szCs w:val="26"/>
          <w:lang w:val="uk-UA"/>
        </w:rPr>
        <w:t xml:space="preserve"> </w:t>
      </w:r>
      <w:r w:rsidR="00DA72A0" w:rsidRPr="008502EC"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="00AF4F82" w:rsidRPr="008502EC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з</w:t>
      </w:r>
      <w:r w:rsidR="00AF4F82"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</w:t>
      </w:r>
      <w:r w:rsidR="001A08B7"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господарської </w:t>
      </w:r>
      <w:r w:rsidR="00AF4F82"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спеціалізації для суддів </w:t>
      </w:r>
      <w:r w:rsidR="001A08B7"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апеляційних</w:t>
      </w:r>
      <w:r w:rsidR="00AF4F82"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судів</w:t>
      </w:r>
      <w:r w:rsidR="00272850"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,</w:t>
      </w:r>
      <w:r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затверджен</w:t>
      </w:r>
      <w:r w:rsidR="00AF4F82"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их</w:t>
      </w:r>
      <w:r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</w:t>
      </w:r>
      <w:r w:rsidR="00BC5C4F"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у нових редакціях </w:t>
      </w:r>
      <w:r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рішенням Комісії від 05 червня 2024  року №</w:t>
      </w:r>
      <w:r w:rsidR="00BC5C4F"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 </w:t>
      </w:r>
      <w:r w:rsidRPr="00DA72A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156/зп-24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373"/>
        <w:gridCol w:w="1827"/>
        <w:gridCol w:w="6297"/>
      </w:tblGrid>
      <w:tr w:rsidR="00C62CDB" w:rsidTr="00DA72A0">
        <w:tc>
          <w:tcPr>
            <w:tcW w:w="1373" w:type="dxa"/>
          </w:tcPr>
          <w:p w:rsidR="00C62CDB" w:rsidRPr="00C20F18" w:rsidRDefault="00C62CDB" w:rsidP="00A974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питання</w:t>
            </w:r>
          </w:p>
        </w:tc>
        <w:tc>
          <w:tcPr>
            <w:tcW w:w="1827" w:type="dxa"/>
          </w:tcPr>
          <w:p w:rsidR="00C62CDB" w:rsidRPr="00C20F18" w:rsidRDefault="00C62CDB" w:rsidP="00FF31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Пошуковий номер питання зазначений у додатку </w:t>
            </w:r>
            <w:r w:rsidR="00FF31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рішення Комісії</w:t>
            </w:r>
            <w:r w:rsidR="00142F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 05 червня 2024 року</w:t>
            </w:r>
            <w:r w:rsidR="00142F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156/зп-24</w:t>
            </w:r>
          </w:p>
        </w:tc>
        <w:tc>
          <w:tcPr>
            <w:tcW w:w="6297" w:type="dxa"/>
          </w:tcPr>
          <w:p w:rsidR="00C62CDB" w:rsidRPr="00C20F18" w:rsidRDefault="00C62CDB" w:rsidP="00A974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Текст питання</w:t>
            </w:r>
          </w:p>
        </w:tc>
      </w:tr>
      <w:tr w:rsidR="00A6273B" w:rsidTr="00DA72A0">
        <w:tc>
          <w:tcPr>
            <w:tcW w:w="1373" w:type="dxa"/>
            <w:vAlign w:val="center"/>
          </w:tcPr>
          <w:p w:rsidR="00A6273B" w:rsidRPr="00BC5C4F" w:rsidRDefault="00A6273B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7" w:type="dxa"/>
            <w:vAlign w:val="center"/>
          </w:tcPr>
          <w:p w:rsidR="00A6273B" w:rsidRPr="00693C68" w:rsidRDefault="00061BF0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6297" w:type="dxa"/>
            <w:vAlign w:val="center"/>
          </w:tcPr>
          <w:p w:rsidR="00A6273B" w:rsidRPr="00A6273B" w:rsidRDefault="00061BF0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яких установах НЕ утворюються (НЕ визначаються) уповноважені підрозділи (особи) з питань запобігання та виявлення корупції?</w:t>
            </w:r>
          </w:p>
        </w:tc>
      </w:tr>
      <w:tr w:rsidR="00693C68" w:rsidTr="00DA72A0">
        <w:tc>
          <w:tcPr>
            <w:tcW w:w="1373" w:type="dxa"/>
            <w:vAlign w:val="center"/>
          </w:tcPr>
          <w:p w:rsidR="00693C68" w:rsidRPr="00A6273B" w:rsidRDefault="00693C68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27" w:type="dxa"/>
            <w:vAlign w:val="center"/>
          </w:tcPr>
          <w:p w:rsidR="00693C68" w:rsidRPr="00061BF0" w:rsidRDefault="00061BF0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6297" w:type="dxa"/>
            <w:vAlign w:val="center"/>
          </w:tcPr>
          <w:p w:rsidR="00693C68" w:rsidRPr="00693C68" w:rsidRDefault="00061BF0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 вимогам повинні відповідати умови плану санації щодо задоволення вимог кредиторів, які проголосували проти схвалення плану санації  боржника до відкриття провадження у справі про банкрутство?</w:t>
            </w:r>
          </w:p>
        </w:tc>
      </w:tr>
      <w:tr w:rsidR="00693C68" w:rsidTr="00DA72A0">
        <w:tc>
          <w:tcPr>
            <w:tcW w:w="1373" w:type="dxa"/>
            <w:vAlign w:val="center"/>
          </w:tcPr>
          <w:p w:rsidR="00693C68" w:rsidRPr="00A6273B" w:rsidRDefault="00693C68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27" w:type="dxa"/>
            <w:vAlign w:val="center"/>
          </w:tcPr>
          <w:p w:rsidR="00693C68" w:rsidRPr="00693C68" w:rsidRDefault="00061BF0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6297" w:type="dxa"/>
            <w:vAlign w:val="center"/>
          </w:tcPr>
          <w:p w:rsidR="00693C68" w:rsidRPr="00693C68" w:rsidRDefault="00061BF0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який строк після схвалення плану санації боржника до відкриття провадження у справі про банкрутство боржник повинен подати до господарського суду заяву про затвердження плану санації?</w:t>
            </w:r>
          </w:p>
        </w:tc>
      </w:tr>
      <w:tr w:rsidR="00693C68" w:rsidTr="00DA72A0">
        <w:tc>
          <w:tcPr>
            <w:tcW w:w="1373" w:type="dxa"/>
            <w:vAlign w:val="center"/>
          </w:tcPr>
          <w:p w:rsidR="00693C68" w:rsidRPr="00A6273B" w:rsidRDefault="00693C68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27" w:type="dxa"/>
            <w:vAlign w:val="center"/>
          </w:tcPr>
          <w:p w:rsidR="00693C68" w:rsidRPr="00693C68" w:rsidRDefault="007F41C4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6297" w:type="dxa"/>
            <w:vAlign w:val="center"/>
          </w:tcPr>
          <w:p w:rsidR="00693C68" w:rsidRPr="00693C68" w:rsidRDefault="007F41C4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з перелічених черг задоволення вимог кредиторів  НЕ включаються до плану санації боржника до відкриття провадження у справі про банкрутство?</w:t>
            </w:r>
          </w:p>
        </w:tc>
      </w:tr>
      <w:tr w:rsidR="00693C68" w:rsidTr="00DA72A0">
        <w:tc>
          <w:tcPr>
            <w:tcW w:w="1373" w:type="dxa"/>
            <w:vAlign w:val="center"/>
          </w:tcPr>
          <w:p w:rsidR="00693C68" w:rsidRPr="00A6273B" w:rsidRDefault="002242D4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27" w:type="dxa"/>
            <w:vAlign w:val="center"/>
          </w:tcPr>
          <w:p w:rsidR="00693C68" w:rsidRPr="007F41C4" w:rsidRDefault="007F41C4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97" w:type="dxa"/>
            <w:vAlign w:val="center"/>
          </w:tcPr>
          <w:p w:rsidR="00693C68" w:rsidRPr="00693C68" w:rsidRDefault="007F41C4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яких саме кредиторів НЕ враховуються для цілей голосування при схваленні плану санації боржника до відкриття провадження у справі про банкрутство?</w:t>
            </w:r>
          </w:p>
        </w:tc>
      </w:tr>
      <w:tr w:rsidR="00693C68" w:rsidTr="00DA72A0">
        <w:tc>
          <w:tcPr>
            <w:tcW w:w="1373" w:type="dxa"/>
            <w:vAlign w:val="center"/>
          </w:tcPr>
          <w:p w:rsidR="00693C68" w:rsidRPr="00A6273B" w:rsidRDefault="002242D4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27" w:type="dxa"/>
            <w:vAlign w:val="center"/>
          </w:tcPr>
          <w:p w:rsidR="00693C68" w:rsidRPr="002242D4" w:rsidRDefault="007F41C4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6297" w:type="dxa"/>
            <w:vAlign w:val="center"/>
          </w:tcPr>
          <w:p w:rsidR="00693C68" w:rsidRPr="00693C68" w:rsidRDefault="007F41C4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вимогою якого органу (яких осіб) господарський суд замінює керуючого санацією боржника до відкриття провадження у справі про банкрутство?</w:t>
            </w:r>
          </w:p>
        </w:tc>
      </w:tr>
      <w:tr w:rsidR="007F41C4" w:rsidTr="00DA72A0">
        <w:tc>
          <w:tcPr>
            <w:tcW w:w="1373" w:type="dxa"/>
            <w:vAlign w:val="center"/>
          </w:tcPr>
          <w:p w:rsidR="007F41C4" w:rsidRDefault="009C1A2D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27" w:type="dxa"/>
            <w:vAlign w:val="center"/>
          </w:tcPr>
          <w:p w:rsidR="007F41C4" w:rsidRPr="002242D4" w:rsidRDefault="009C1A2D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42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97" w:type="dxa"/>
            <w:vAlign w:val="center"/>
          </w:tcPr>
          <w:p w:rsidR="007F41C4" w:rsidRPr="00142FD6" w:rsidRDefault="00142FD6" w:rsidP="00C20F1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2FD6">
              <w:rPr>
                <w:rFonts w:ascii="Times New Roman" w:hAnsi="Times New Roman"/>
                <w:sz w:val="24"/>
                <w:szCs w:val="24"/>
                <w:lang w:val="uk-UA"/>
              </w:rPr>
              <w:t>Яке з наведених товариств засноване одним або кількома особами, статутний капітал якого поділений на частки, розмір яких встановлюється статутом?</w:t>
            </w:r>
          </w:p>
        </w:tc>
      </w:tr>
    </w:tbl>
    <w:p w:rsidR="00F169BC" w:rsidRPr="00F91098" w:rsidRDefault="00F169BC" w:rsidP="00C62CDB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69BC" w:rsidRPr="00F91098" w:rsidSect="007F28CA">
      <w:pgSz w:w="11907" w:h="16839" w:code="9"/>
      <w:pgMar w:top="694" w:right="561" w:bottom="1707" w:left="1701" w:header="0" w:footer="45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C162A"/>
    <w:multiLevelType w:val="hybridMultilevel"/>
    <w:tmpl w:val="DDCEDF6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2A4A5B"/>
    <w:multiLevelType w:val="hybridMultilevel"/>
    <w:tmpl w:val="09A8C94C"/>
    <w:lvl w:ilvl="0" w:tplc="7C56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C8"/>
    <w:rsid w:val="00003AC6"/>
    <w:rsid w:val="000412E6"/>
    <w:rsid w:val="00061BF0"/>
    <w:rsid w:val="000C3299"/>
    <w:rsid w:val="000C493A"/>
    <w:rsid w:val="00142FD6"/>
    <w:rsid w:val="001439A0"/>
    <w:rsid w:val="001A08B7"/>
    <w:rsid w:val="001B4081"/>
    <w:rsid w:val="001C6E4D"/>
    <w:rsid w:val="002242D4"/>
    <w:rsid w:val="00272850"/>
    <w:rsid w:val="00401534"/>
    <w:rsid w:val="00491770"/>
    <w:rsid w:val="004A1C62"/>
    <w:rsid w:val="004F0921"/>
    <w:rsid w:val="005A2E6B"/>
    <w:rsid w:val="005B7279"/>
    <w:rsid w:val="005D7EB8"/>
    <w:rsid w:val="005F3D0D"/>
    <w:rsid w:val="006133B0"/>
    <w:rsid w:val="00693C68"/>
    <w:rsid w:val="00756DAB"/>
    <w:rsid w:val="007E0106"/>
    <w:rsid w:val="007F28CA"/>
    <w:rsid w:val="007F41C4"/>
    <w:rsid w:val="00810108"/>
    <w:rsid w:val="00835C80"/>
    <w:rsid w:val="008502EC"/>
    <w:rsid w:val="008E0087"/>
    <w:rsid w:val="009739C8"/>
    <w:rsid w:val="009C1A2D"/>
    <w:rsid w:val="00A16A11"/>
    <w:rsid w:val="00A6273B"/>
    <w:rsid w:val="00A9746A"/>
    <w:rsid w:val="00AC3C10"/>
    <w:rsid w:val="00AF4F82"/>
    <w:rsid w:val="00BC5C4F"/>
    <w:rsid w:val="00C20F18"/>
    <w:rsid w:val="00C62CDB"/>
    <w:rsid w:val="00DA40C4"/>
    <w:rsid w:val="00DA72A0"/>
    <w:rsid w:val="00E64280"/>
    <w:rsid w:val="00ED508E"/>
    <w:rsid w:val="00F169BC"/>
    <w:rsid w:val="00F341C2"/>
    <w:rsid w:val="00F91098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3659"/>
  <w15:docId w15:val="{CC6A635A-B776-422A-B0E1-BE0F8187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3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28C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Вікторія Орестівна</dc:creator>
  <cp:lastModifiedBy>Василенко Наталія Іванівна</cp:lastModifiedBy>
  <cp:revision>2</cp:revision>
  <cp:lastPrinted>2024-07-23T06:48:00Z</cp:lastPrinted>
  <dcterms:created xsi:type="dcterms:W3CDTF">2025-02-27T10:04:00Z</dcterms:created>
  <dcterms:modified xsi:type="dcterms:W3CDTF">2025-02-27T10:04:00Z</dcterms:modified>
</cp:coreProperties>
</file>