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54ED6" w14:textId="77777777" w:rsidR="002874DB" w:rsidRPr="00AE0892" w:rsidRDefault="002874DB" w:rsidP="002874DB">
      <w:pPr>
        <w:spacing w:after="0" w:line="240" w:lineRule="auto"/>
        <w:jc w:val="center"/>
        <w:rPr>
          <w:rFonts w:ascii="Times New Roman" w:eastAsia="Times New Roman" w:hAnsi="Times New Roman"/>
          <w:sz w:val="24"/>
          <w:szCs w:val="24"/>
          <w:lang w:eastAsia="ru-RU"/>
        </w:rPr>
      </w:pPr>
      <w:bookmarkStart w:id="0" w:name="_GoBack"/>
      <w:bookmarkEnd w:id="0"/>
    </w:p>
    <w:p w14:paraId="392E57E9" w14:textId="77777777" w:rsidR="002874DB" w:rsidRPr="00AE0892" w:rsidRDefault="002874DB" w:rsidP="002874DB">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14:anchorId="4DD332B7" wp14:editId="3A4D806E">
            <wp:extent cx="544195" cy="7137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 cy="713740"/>
                    </a:xfrm>
                    <a:prstGeom prst="rect">
                      <a:avLst/>
                    </a:prstGeom>
                    <a:solidFill>
                      <a:srgbClr val="FFFFFF"/>
                    </a:solidFill>
                    <a:ln>
                      <a:noFill/>
                    </a:ln>
                  </pic:spPr>
                </pic:pic>
              </a:graphicData>
            </a:graphic>
          </wp:inline>
        </w:drawing>
      </w:r>
    </w:p>
    <w:p w14:paraId="41EF5C56" w14:textId="77777777" w:rsidR="002874DB" w:rsidRPr="00AE0892" w:rsidRDefault="002874DB" w:rsidP="002874DB">
      <w:pPr>
        <w:spacing w:after="0" w:line="240" w:lineRule="auto"/>
        <w:rPr>
          <w:rFonts w:ascii="Times New Roman" w:eastAsia="Times New Roman" w:hAnsi="Times New Roman"/>
          <w:sz w:val="24"/>
          <w:szCs w:val="24"/>
          <w:lang w:eastAsia="ru-RU"/>
        </w:rPr>
      </w:pPr>
    </w:p>
    <w:p w14:paraId="16B62F27" w14:textId="77777777" w:rsidR="002874DB" w:rsidRPr="00CA26F1" w:rsidRDefault="002874DB" w:rsidP="002874DB">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14:paraId="663BB1D3" w14:textId="77777777" w:rsidR="002874DB" w:rsidRPr="00AE0892" w:rsidRDefault="002874DB" w:rsidP="002874DB">
      <w:pPr>
        <w:spacing w:after="0" w:line="240" w:lineRule="auto"/>
        <w:jc w:val="center"/>
        <w:rPr>
          <w:rFonts w:ascii="Times New Roman" w:eastAsia="Times New Roman" w:hAnsi="Times New Roman"/>
          <w:bCs/>
          <w:sz w:val="24"/>
          <w:szCs w:val="24"/>
          <w:lang w:eastAsia="ru-RU"/>
        </w:rPr>
      </w:pPr>
    </w:p>
    <w:p w14:paraId="1B21D082" w14:textId="77777777" w:rsidR="002874DB" w:rsidRPr="0090455D" w:rsidRDefault="002874DB" w:rsidP="002874DB">
      <w:pPr>
        <w:spacing w:after="0" w:line="240" w:lineRule="auto"/>
        <w:jc w:val="center"/>
        <w:rPr>
          <w:rFonts w:ascii="Times New Roman" w:eastAsia="Times New Roman" w:hAnsi="Times New Roman"/>
          <w:sz w:val="24"/>
          <w:szCs w:val="24"/>
          <w:lang w:eastAsia="ru-RU"/>
        </w:rPr>
      </w:pPr>
    </w:p>
    <w:p w14:paraId="7B48D16E" w14:textId="77777777" w:rsidR="002874DB" w:rsidRPr="0090455D" w:rsidRDefault="0090455D" w:rsidP="002874DB">
      <w:pPr>
        <w:spacing w:after="0" w:line="240" w:lineRule="auto"/>
        <w:rPr>
          <w:rFonts w:ascii="Times New Roman" w:eastAsia="Times New Roman" w:hAnsi="Times New Roman"/>
          <w:sz w:val="24"/>
          <w:szCs w:val="24"/>
          <w:lang w:eastAsia="ru-RU"/>
        </w:rPr>
      </w:pPr>
      <w:r w:rsidRPr="0090455D">
        <w:rPr>
          <w:rFonts w:ascii="Times New Roman" w:eastAsia="Times New Roman" w:hAnsi="Times New Roman"/>
          <w:sz w:val="24"/>
          <w:szCs w:val="24"/>
          <w:lang w:eastAsia="ru-RU"/>
        </w:rPr>
        <w:t>30 квітня</w:t>
      </w:r>
      <w:r w:rsidR="002874DB" w:rsidRPr="0090455D">
        <w:rPr>
          <w:rFonts w:ascii="Times New Roman" w:eastAsia="Times New Roman" w:hAnsi="Times New Roman"/>
          <w:sz w:val="24"/>
          <w:szCs w:val="24"/>
          <w:lang w:eastAsia="ru-RU"/>
        </w:rPr>
        <w:t xml:space="preserve"> 2025 року</w:t>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t xml:space="preserve">                  м. Київ </w:t>
      </w:r>
    </w:p>
    <w:p w14:paraId="339770BB" w14:textId="77777777" w:rsidR="002874DB" w:rsidRPr="0090455D" w:rsidRDefault="002874DB" w:rsidP="002874DB">
      <w:pPr>
        <w:spacing w:after="0" w:line="240" w:lineRule="auto"/>
        <w:rPr>
          <w:rFonts w:ascii="Times New Roman" w:eastAsia="Times New Roman" w:hAnsi="Times New Roman"/>
          <w:sz w:val="24"/>
          <w:szCs w:val="24"/>
          <w:lang w:eastAsia="ru-RU"/>
        </w:rPr>
      </w:pPr>
    </w:p>
    <w:p w14:paraId="53CC94DE" w14:textId="1C7D5F89" w:rsidR="002874DB" w:rsidRPr="00BC64D7" w:rsidRDefault="002874DB" w:rsidP="002874DB">
      <w:pPr>
        <w:spacing w:after="0" w:line="240" w:lineRule="auto"/>
        <w:jc w:val="center"/>
        <w:rPr>
          <w:rFonts w:ascii="Times New Roman" w:eastAsia="Times New Roman" w:hAnsi="Times New Roman"/>
          <w:bCs/>
          <w:sz w:val="24"/>
          <w:szCs w:val="24"/>
          <w:u w:val="single"/>
          <w:lang w:eastAsia="ru-RU"/>
        </w:rPr>
      </w:pPr>
      <w:r w:rsidRPr="0090455D">
        <w:rPr>
          <w:rFonts w:ascii="Times New Roman" w:eastAsia="Times New Roman" w:hAnsi="Times New Roman"/>
          <w:bCs/>
          <w:sz w:val="24"/>
          <w:szCs w:val="24"/>
          <w:lang w:eastAsia="ru-RU"/>
        </w:rPr>
        <w:t xml:space="preserve">Р І Ш Е Н </w:t>
      </w:r>
      <w:proofErr w:type="spellStart"/>
      <w:r w:rsidRPr="0090455D">
        <w:rPr>
          <w:rFonts w:ascii="Times New Roman" w:eastAsia="Times New Roman" w:hAnsi="Times New Roman"/>
          <w:bCs/>
          <w:sz w:val="24"/>
          <w:szCs w:val="24"/>
          <w:lang w:eastAsia="ru-RU"/>
        </w:rPr>
        <w:t>Н</w:t>
      </w:r>
      <w:proofErr w:type="spellEnd"/>
      <w:r w:rsidRPr="0090455D">
        <w:rPr>
          <w:rFonts w:ascii="Times New Roman" w:eastAsia="Times New Roman" w:hAnsi="Times New Roman"/>
          <w:bCs/>
          <w:sz w:val="24"/>
          <w:szCs w:val="24"/>
          <w:lang w:eastAsia="ru-RU"/>
        </w:rPr>
        <w:t xml:space="preserve"> Я </w:t>
      </w:r>
      <w:r w:rsidR="00BC64D7">
        <w:rPr>
          <w:rFonts w:ascii="Times New Roman" w:eastAsia="Times New Roman" w:hAnsi="Times New Roman"/>
          <w:bCs/>
          <w:sz w:val="24"/>
          <w:szCs w:val="24"/>
          <w:lang w:eastAsia="ru-RU"/>
        </w:rPr>
        <w:t xml:space="preserve"> </w:t>
      </w:r>
      <w:r w:rsidRPr="0090455D">
        <w:rPr>
          <w:rFonts w:ascii="Times New Roman" w:eastAsia="Times New Roman" w:hAnsi="Times New Roman"/>
          <w:bCs/>
          <w:sz w:val="24"/>
          <w:szCs w:val="24"/>
          <w:lang w:eastAsia="ru-RU"/>
        </w:rPr>
        <w:t xml:space="preserve">№ </w:t>
      </w:r>
      <w:r w:rsidR="00BC64D7">
        <w:rPr>
          <w:rFonts w:ascii="Times New Roman" w:eastAsia="Times New Roman" w:hAnsi="Times New Roman"/>
          <w:bCs/>
          <w:sz w:val="24"/>
          <w:szCs w:val="24"/>
          <w:u w:val="single"/>
          <w:lang w:eastAsia="ru-RU"/>
        </w:rPr>
        <w:t>60/ко-25</w:t>
      </w:r>
    </w:p>
    <w:p w14:paraId="6A77E7CE" w14:textId="77777777" w:rsidR="002874DB" w:rsidRPr="0090455D" w:rsidRDefault="002874DB" w:rsidP="002874DB">
      <w:pPr>
        <w:shd w:val="clear" w:color="auto" w:fill="FFFFFF"/>
        <w:spacing w:after="0" w:line="240" w:lineRule="auto"/>
        <w:rPr>
          <w:rFonts w:ascii="Times New Roman" w:eastAsia="Times New Roman" w:hAnsi="Times New Roman"/>
          <w:bCs/>
          <w:sz w:val="24"/>
          <w:szCs w:val="24"/>
          <w:lang w:eastAsia="uk-UA"/>
        </w:rPr>
      </w:pPr>
    </w:p>
    <w:p w14:paraId="1504BDE7" w14:textId="77777777" w:rsidR="002874DB" w:rsidRPr="0090455D" w:rsidRDefault="002874DB" w:rsidP="002874DB">
      <w:pPr>
        <w:shd w:val="clear" w:color="auto" w:fill="FFFFFF"/>
        <w:spacing w:after="0" w:line="240" w:lineRule="auto"/>
        <w:jc w:val="both"/>
        <w:rPr>
          <w:rFonts w:ascii="Times New Roman" w:eastAsia="Times New Roman" w:hAnsi="Times New Roman"/>
          <w:sz w:val="24"/>
          <w:szCs w:val="24"/>
          <w:lang w:eastAsia="uk-UA"/>
        </w:rPr>
      </w:pPr>
      <w:r w:rsidRPr="0090455D">
        <w:rPr>
          <w:rFonts w:ascii="Times New Roman" w:eastAsia="Times New Roman" w:hAnsi="Times New Roman"/>
          <w:sz w:val="24"/>
          <w:szCs w:val="24"/>
          <w:lang w:eastAsia="uk-UA"/>
        </w:rPr>
        <w:t>Вища кваліфікаційна комісія суддів України у пленарному складі:</w:t>
      </w:r>
    </w:p>
    <w:p w14:paraId="71F60841" w14:textId="77777777" w:rsidR="002874DB" w:rsidRPr="0090455D" w:rsidRDefault="002874DB" w:rsidP="002874DB">
      <w:pPr>
        <w:pStyle w:val="rtejustify"/>
        <w:shd w:val="clear" w:color="auto" w:fill="FFFFFF"/>
        <w:spacing w:before="0" w:beforeAutospacing="0" w:after="0" w:afterAutospacing="0"/>
        <w:jc w:val="both"/>
      </w:pPr>
    </w:p>
    <w:p w14:paraId="06A78E71" w14:textId="77777777" w:rsidR="002874DB" w:rsidRPr="0090455D" w:rsidRDefault="002874DB" w:rsidP="002874DB">
      <w:pPr>
        <w:pStyle w:val="rtejustify"/>
        <w:shd w:val="clear" w:color="auto" w:fill="FFFFFF"/>
        <w:spacing w:before="0" w:beforeAutospacing="0" w:after="0" w:afterAutospacing="0"/>
        <w:jc w:val="both"/>
      </w:pPr>
      <w:r w:rsidRPr="0090455D">
        <w:t>головуючого – Андрія ПАСІЧНИКА,</w:t>
      </w:r>
    </w:p>
    <w:p w14:paraId="65103D05" w14:textId="77777777" w:rsidR="002874DB" w:rsidRPr="0090455D" w:rsidRDefault="002874DB" w:rsidP="002874DB">
      <w:pPr>
        <w:pStyle w:val="rtejustify"/>
        <w:shd w:val="clear" w:color="auto" w:fill="FFFFFF"/>
        <w:spacing w:before="0" w:beforeAutospacing="0" w:after="0" w:afterAutospacing="0"/>
        <w:jc w:val="both"/>
      </w:pPr>
    </w:p>
    <w:p w14:paraId="3B01DCF5" w14:textId="77777777" w:rsidR="002874DB" w:rsidRPr="0090455D" w:rsidRDefault="002874DB" w:rsidP="002874DB">
      <w:pPr>
        <w:pStyle w:val="rtejustify"/>
        <w:shd w:val="clear" w:color="auto" w:fill="FFFFFF"/>
        <w:spacing w:before="0" w:beforeAutospacing="0" w:after="0" w:afterAutospacing="0"/>
        <w:jc w:val="both"/>
      </w:pPr>
      <w:r w:rsidRPr="0090455D">
        <w:t xml:space="preserve">членів Комісії: Михайла БОГОНОСА, Людмили ВОЛКОВОЇ, </w:t>
      </w:r>
      <w:r w:rsidR="00511D20" w:rsidRPr="00805B8C">
        <w:rPr>
          <w:shd w:val="clear" w:color="auto" w:fill="FFFFFF"/>
        </w:rPr>
        <w:t>Віталія ГАЦЕЛЮКА</w:t>
      </w:r>
      <w:r w:rsidR="00614DC6">
        <w:t xml:space="preserve">, </w:t>
      </w:r>
      <w:r w:rsidRPr="0090455D">
        <w:t>Ярослава ДУХА</w:t>
      </w:r>
      <w:r w:rsidR="0090455D" w:rsidRPr="0090455D">
        <w:t xml:space="preserve"> (доповідач)</w:t>
      </w:r>
      <w:r w:rsidRPr="0090455D">
        <w:t xml:space="preserve">, </w:t>
      </w:r>
      <w:r w:rsidR="00511D20" w:rsidRPr="00805B8C">
        <w:rPr>
          <w:shd w:val="clear" w:color="auto" w:fill="FFFFFF"/>
        </w:rPr>
        <w:t>Романа КИДИСЮКА</w:t>
      </w:r>
      <w:r w:rsidR="00E7185D">
        <w:t xml:space="preserve">, </w:t>
      </w:r>
      <w:r w:rsidRPr="0090455D">
        <w:t>Надії КОБЕЦЬКОЇ, Олега КОЛІУША, Руслана МЕЛЬНИКА, Олексія ОМЕЛЬЯНА, Романа САБОДАША, Сергія ЧУМАКА, Галини ШЕВЧУК,</w:t>
      </w:r>
    </w:p>
    <w:p w14:paraId="51866B4F" w14:textId="77777777" w:rsidR="002874DB" w:rsidRPr="0090455D" w:rsidRDefault="002874DB" w:rsidP="002874DB">
      <w:pPr>
        <w:shd w:val="clear" w:color="auto" w:fill="FFFFFF"/>
        <w:spacing w:after="0" w:line="240" w:lineRule="auto"/>
        <w:jc w:val="both"/>
        <w:rPr>
          <w:rFonts w:ascii="Times New Roman" w:eastAsia="Times New Roman" w:hAnsi="Times New Roman"/>
          <w:sz w:val="24"/>
          <w:szCs w:val="24"/>
          <w:lang w:eastAsia="uk-UA"/>
        </w:rPr>
      </w:pPr>
    </w:p>
    <w:p w14:paraId="2CCF9A68" w14:textId="77777777" w:rsidR="002874DB" w:rsidRPr="0090455D" w:rsidRDefault="002874DB" w:rsidP="002874DB">
      <w:pPr>
        <w:shd w:val="clear" w:color="auto" w:fill="FFFFFF"/>
        <w:spacing w:after="0" w:line="240" w:lineRule="auto"/>
        <w:jc w:val="both"/>
        <w:rPr>
          <w:rFonts w:ascii="Times New Roman" w:eastAsia="Times New Roman" w:hAnsi="Times New Roman"/>
          <w:sz w:val="24"/>
          <w:szCs w:val="24"/>
          <w:lang w:eastAsia="uk-UA"/>
        </w:rPr>
      </w:pPr>
      <w:r w:rsidRPr="0090455D">
        <w:rPr>
          <w:rFonts w:ascii="Times New Roman" w:hAnsi="Times New Roman"/>
          <w:sz w:val="24"/>
          <w:szCs w:val="24"/>
          <w:shd w:val="clear" w:color="auto" w:fill="FFFFFF"/>
        </w:rPr>
        <w:t xml:space="preserve">розглянувши питання про припинення проведення кваліфікаційного оцінювання судді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proofErr w:type="spellStart"/>
      <w:r w:rsidR="0090455D" w:rsidRPr="0090455D">
        <w:rPr>
          <w:rFonts w:ascii="Times New Roman" w:hAnsi="Times New Roman"/>
          <w:sz w:val="24"/>
          <w:szCs w:val="24"/>
          <w:shd w:val="clear" w:color="auto" w:fill="FFFFFF"/>
        </w:rPr>
        <w:t>Горячківської</w:t>
      </w:r>
      <w:proofErr w:type="spellEnd"/>
      <w:r w:rsidR="0090455D" w:rsidRPr="0090455D">
        <w:rPr>
          <w:rFonts w:ascii="Times New Roman" w:hAnsi="Times New Roman"/>
          <w:sz w:val="24"/>
          <w:szCs w:val="24"/>
          <w:shd w:val="clear" w:color="auto" w:fill="FFFFFF"/>
        </w:rPr>
        <w:t xml:space="preserve"> Людмили Володимирівни </w:t>
      </w:r>
      <w:r w:rsidRPr="0090455D">
        <w:rPr>
          <w:rFonts w:ascii="Times New Roman" w:hAnsi="Times New Roman"/>
          <w:sz w:val="24"/>
          <w:szCs w:val="24"/>
          <w:shd w:val="clear" w:color="auto" w:fill="FFFFFF"/>
        </w:rPr>
        <w:t>на відповідність займаній посаді,</w:t>
      </w:r>
    </w:p>
    <w:p w14:paraId="3363400E" w14:textId="77777777" w:rsidR="002874DB" w:rsidRPr="0090455D" w:rsidRDefault="002874DB" w:rsidP="002874DB">
      <w:pPr>
        <w:shd w:val="clear" w:color="auto" w:fill="FFFFFF"/>
        <w:spacing w:after="0" w:line="240" w:lineRule="auto"/>
        <w:jc w:val="both"/>
        <w:rPr>
          <w:rFonts w:ascii="Times New Roman" w:hAnsi="Times New Roman"/>
          <w:sz w:val="24"/>
          <w:szCs w:val="24"/>
          <w:shd w:val="clear" w:color="auto" w:fill="FFFFFF"/>
        </w:rPr>
      </w:pPr>
    </w:p>
    <w:p w14:paraId="019D1C60" w14:textId="77777777" w:rsidR="002874DB" w:rsidRPr="0090455D" w:rsidRDefault="002874DB" w:rsidP="002874DB">
      <w:pPr>
        <w:shd w:val="clear" w:color="auto" w:fill="FFFFFF"/>
        <w:spacing w:after="0" w:line="240" w:lineRule="auto"/>
        <w:jc w:val="center"/>
        <w:rPr>
          <w:rFonts w:ascii="Times New Roman" w:hAnsi="Times New Roman"/>
          <w:sz w:val="24"/>
          <w:szCs w:val="24"/>
          <w:shd w:val="clear" w:color="auto" w:fill="FFFFFF"/>
        </w:rPr>
      </w:pPr>
      <w:r w:rsidRPr="0090455D">
        <w:rPr>
          <w:rFonts w:ascii="Times New Roman" w:hAnsi="Times New Roman"/>
          <w:sz w:val="24"/>
          <w:szCs w:val="24"/>
          <w:shd w:val="clear" w:color="auto" w:fill="FFFFFF"/>
        </w:rPr>
        <w:t>встановила:</w:t>
      </w:r>
    </w:p>
    <w:p w14:paraId="035646B3"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p>
    <w:p w14:paraId="1FE300DF"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Згідно з підпунктом 4 пункту 16</w:t>
      </w:r>
      <w:r w:rsidRPr="0090455D">
        <w:rPr>
          <w:rFonts w:ascii="Times New Roman" w:hAnsi="Times New Roman"/>
          <w:sz w:val="24"/>
          <w:szCs w:val="24"/>
          <w:vertAlign w:val="superscript"/>
        </w:rPr>
        <w:t>1</w:t>
      </w:r>
      <w:r w:rsidRPr="0090455D">
        <w:rPr>
          <w:rFonts w:ascii="Times New Roman" w:hAnsi="Times New Roman"/>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62A520B1"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73E41142"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14:paraId="0F77092A" w14:textId="1F9B1077" w:rsidR="0090455D" w:rsidRPr="0090455D" w:rsidRDefault="0090455D" w:rsidP="0090455D">
      <w:pPr>
        <w:shd w:val="clear" w:color="auto" w:fill="FFFFFF"/>
        <w:spacing w:after="0" w:line="240" w:lineRule="auto"/>
        <w:ind w:firstLine="708"/>
        <w:jc w:val="both"/>
        <w:rPr>
          <w:rFonts w:ascii="Times New Roman" w:hAnsi="Times New Roman"/>
          <w:sz w:val="24"/>
          <w:szCs w:val="24"/>
          <w:shd w:val="clear" w:color="auto" w:fill="FFFFFF"/>
        </w:rPr>
      </w:pPr>
      <w:r w:rsidRPr="0090455D">
        <w:rPr>
          <w:rFonts w:ascii="Times New Roman" w:hAnsi="Times New Roman"/>
          <w:sz w:val="24"/>
          <w:szCs w:val="24"/>
          <w:shd w:val="clear" w:color="auto" w:fill="FFFFFF"/>
        </w:rPr>
        <w:t>Рішенням</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Черкаської</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обласної</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Ради</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народних</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депутатів</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від</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15</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лютого</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1995</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року</w:t>
      </w:r>
      <w:r w:rsidRPr="00BC64D7">
        <w:rPr>
          <w:rFonts w:ascii="Times New Roman" w:hAnsi="Times New Roman"/>
          <w:sz w:val="48"/>
          <w:szCs w:val="48"/>
          <w:shd w:val="clear" w:color="auto" w:fill="FFFFFF"/>
        </w:rPr>
        <w:t xml:space="preserve"> </w:t>
      </w:r>
      <w:r w:rsidRPr="0090455D">
        <w:rPr>
          <w:rFonts w:ascii="Times New Roman" w:hAnsi="Times New Roman"/>
          <w:sz w:val="24"/>
          <w:szCs w:val="24"/>
          <w:shd w:val="clear" w:color="auto" w:fill="FFFFFF"/>
        </w:rPr>
        <w:t xml:space="preserve">№ 3-6 </w:t>
      </w:r>
      <w:proofErr w:type="spellStart"/>
      <w:r w:rsidR="00F27F64">
        <w:rPr>
          <w:rFonts w:ascii="Times New Roman" w:hAnsi="Times New Roman"/>
          <w:sz w:val="24"/>
          <w:szCs w:val="24"/>
          <w:shd w:val="clear" w:color="auto" w:fill="FFFFFF"/>
        </w:rPr>
        <w:t>Горячківську</w:t>
      </w:r>
      <w:proofErr w:type="spellEnd"/>
      <w:r w:rsidR="007F21A2">
        <w:rPr>
          <w:rFonts w:ascii="Times New Roman" w:hAnsi="Times New Roman"/>
          <w:sz w:val="24"/>
          <w:szCs w:val="24"/>
          <w:shd w:val="clear" w:color="auto" w:fill="FFFFFF"/>
        </w:rPr>
        <w:t xml:space="preserve"> Л.В. </w:t>
      </w:r>
      <w:r w:rsidRPr="0090455D">
        <w:rPr>
          <w:rFonts w:ascii="Times New Roman" w:hAnsi="Times New Roman"/>
          <w:sz w:val="24"/>
          <w:szCs w:val="24"/>
          <w:shd w:val="clear" w:color="auto" w:fill="FFFFFF"/>
        </w:rPr>
        <w:t>обран</w:t>
      </w:r>
      <w:r w:rsidR="00F27F64">
        <w:rPr>
          <w:rFonts w:ascii="Times New Roman" w:hAnsi="Times New Roman"/>
          <w:sz w:val="24"/>
          <w:szCs w:val="24"/>
          <w:shd w:val="clear" w:color="auto" w:fill="FFFFFF"/>
        </w:rPr>
        <w:t>о</w:t>
      </w:r>
      <w:r w:rsidRPr="0090455D">
        <w:rPr>
          <w:rFonts w:ascii="Times New Roman" w:hAnsi="Times New Roman"/>
          <w:sz w:val="24"/>
          <w:szCs w:val="24"/>
          <w:shd w:val="clear" w:color="auto" w:fill="FFFFFF"/>
        </w:rPr>
        <w:t xml:space="preserve"> суддею Уманського міського суду Черкаської області</w:t>
      </w:r>
      <w:r w:rsidR="00F27F64">
        <w:rPr>
          <w:rFonts w:ascii="Times New Roman" w:hAnsi="Times New Roman"/>
          <w:sz w:val="24"/>
          <w:szCs w:val="24"/>
          <w:shd w:val="clear" w:color="auto" w:fill="FFFFFF"/>
        </w:rPr>
        <w:t>;</w:t>
      </w:r>
      <w:r w:rsidRPr="0090455D">
        <w:rPr>
          <w:rFonts w:ascii="Times New Roman" w:hAnsi="Times New Roman"/>
          <w:sz w:val="24"/>
          <w:szCs w:val="24"/>
          <w:shd w:val="clear" w:color="auto" w:fill="FFFFFF"/>
        </w:rPr>
        <w:t xml:space="preserve"> Постановою Верховної Ради України</w:t>
      </w:r>
      <w:r w:rsidR="00E24C18">
        <w:rPr>
          <w:rFonts w:ascii="Times New Roman" w:hAnsi="Times New Roman"/>
          <w:sz w:val="24"/>
          <w:szCs w:val="24"/>
          <w:shd w:val="clear" w:color="auto" w:fill="FFFFFF"/>
        </w:rPr>
        <w:t xml:space="preserve"> </w:t>
      </w:r>
      <w:r w:rsidRPr="0090455D">
        <w:rPr>
          <w:rFonts w:ascii="Times New Roman" w:hAnsi="Times New Roman"/>
          <w:sz w:val="24"/>
          <w:szCs w:val="24"/>
          <w:shd w:val="clear" w:color="auto" w:fill="FFFFFF"/>
        </w:rPr>
        <w:t xml:space="preserve">від </w:t>
      </w:r>
      <w:r w:rsidR="00F27F64">
        <w:rPr>
          <w:rFonts w:ascii="Times New Roman" w:hAnsi="Times New Roman"/>
          <w:sz w:val="24"/>
          <w:szCs w:val="24"/>
          <w:shd w:val="clear" w:color="auto" w:fill="FFFFFF"/>
        </w:rPr>
        <w:t>0</w:t>
      </w:r>
      <w:r w:rsidRPr="0090455D">
        <w:rPr>
          <w:rFonts w:ascii="Times New Roman" w:hAnsi="Times New Roman"/>
          <w:sz w:val="24"/>
          <w:szCs w:val="24"/>
          <w:shd w:val="clear" w:color="auto" w:fill="FFFFFF"/>
        </w:rPr>
        <w:t xml:space="preserve">2 березня 2000 року № 1499-ІІІ </w:t>
      </w:r>
      <w:r w:rsidR="00F27F64" w:rsidRPr="0090455D">
        <w:rPr>
          <w:rFonts w:ascii="Times New Roman" w:hAnsi="Times New Roman"/>
          <w:sz w:val="24"/>
          <w:szCs w:val="24"/>
        </w:rPr>
        <w:t>–</w:t>
      </w:r>
      <w:r w:rsidR="00F27F64">
        <w:rPr>
          <w:rFonts w:ascii="Times New Roman" w:hAnsi="Times New Roman"/>
          <w:sz w:val="24"/>
          <w:szCs w:val="24"/>
        </w:rPr>
        <w:t xml:space="preserve"> </w:t>
      </w:r>
      <w:r w:rsidR="00F27F64">
        <w:rPr>
          <w:rFonts w:ascii="Times New Roman" w:hAnsi="Times New Roman"/>
          <w:sz w:val="24"/>
          <w:szCs w:val="24"/>
          <w:shd w:val="clear" w:color="auto" w:fill="FFFFFF"/>
        </w:rPr>
        <w:t>обрано</w:t>
      </w:r>
      <w:r w:rsidRPr="0090455D">
        <w:rPr>
          <w:rFonts w:ascii="Times New Roman" w:hAnsi="Times New Roman"/>
          <w:sz w:val="24"/>
          <w:szCs w:val="24"/>
          <w:shd w:val="clear" w:color="auto" w:fill="FFFFFF"/>
        </w:rPr>
        <w:t xml:space="preserve"> на посаду судді Уманського міського суду</w:t>
      </w:r>
      <w:r w:rsidR="00F27F64">
        <w:rPr>
          <w:rFonts w:ascii="Times New Roman" w:hAnsi="Times New Roman"/>
          <w:sz w:val="24"/>
          <w:szCs w:val="24"/>
          <w:shd w:val="clear" w:color="auto" w:fill="FFFFFF"/>
        </w:rPr>
        <w:t xml:space="preserve"> Черкаської області безстроково;</w:t>
      </w:r>
      <w:r w:rsidRPr="0090455D">
        <w:rPr>
          <w:rFonts w:ascii="Times New Roman" w:hAnsi="Times New Roman"/>
          <w:sz w:val="24"/>
          <w:szCs w:val="24"/>
          <w:shd w:val="clear" w:color="auto" w:fill="FFFFFF"/>
        </w:rPr>
        <w:t xml:space="preserve"> </w:t>
      </w:r>
      <w:r w:rsidR="009A2E1C">
        <w:rPr>
          <w:rFonts w:ascii="Times New Roman" w:hAnsi="Times New Roman"/>
          <w:sz w:val="24"/>
          <w:szCs w:val="24"/>
          <w:shd w:val="clear" w:color="auto" w:fill="FFFFFF"/>
        </w:rPr>
        <w:t>Указом Президента України від 23</w:t>
      </w:r>
      <w:r w:rsidRPr="0090455D">
        <w:rPr>
          <w:rFonts w:ascii="Times New Roman" w:hAnsi="Times New Roman"/>
          <w:sz w:val="24"/>
          <w:szCs w:val="24"/>
          <w:shd w:val="clear" w:color="auto" w:fill="FFFFFF"/>
        </w:rPr>
        <w:t xml:space="preserve"> березня 2004 року № 358/2004</w:t>
      </w:r>
      <w:r w:rsidR="00F27F64">
        <w:rPr>
          <w:rFonts w:ascii="Times New Roman" w:hAnsi="Times New Roman"/>
          <w:sz w:val="24"/>
          <w:szCs w:val="24"/>
          <w:shd w:val="clear" w:color="auto" w:fill="FFFFFF"/>
        </w:rPr>
        <w:t xml:space="preserve"> </w:t>
      </w:r>
      <w:r w:rsidR="00F27F64" w:rsidRPr="0090455D">
        <w:rPr>
          <w:rFonts w:ascii="Times New Roman" w:hAnsi="Times New Roman"/>
          <w:sz w:val="24"/>
          <w:szCs w:val="24"/>
        </w:rPr>
        <w:t>–</w:t>
      </w:r>
      <w:r w:rsidRPr="0090455D">
        <w:rPr>
          <w:rFonts w:ascii="Times New Roman" w:hAnsi="Times New Roman"/>
          <w:sz w:val="24"/>
          <w:szCs w:val="24"/>
          <w:shd w:val="clear" w:color="auto" w:fill="FFFFFF"/>
        </w:rPr>
        <w:t xml:space="preserve"> переведен</w:t>
      </w:r>
      <w:r w:rsidR="00F27F64">
        <w:rPr>
          <w:rFonts w:ascii="Times New Roman" w:hAnsi="Times New Roman"/>
          <w:sz w:val="24"/>
          <w:szCs w:val="24"/>
          <w:shd w:val="clear" w:color="auto" w:fill="FFFFFF"/>
        </w:rPr>
        <w:t>о</w:t>
      </w:r>
      <w:r w:rsidRPr="0090455D">
        <w:rPr>
          <w:rFonts w:ascii="Times New Roman" w:hAnsi="Times New Roman"/>
          <w:sz w:val="24"/>
          <w:szCs w:val="24"/>
          <w:shd w:val="clear" w:color="auto" w:fill="FFFFFF"/>
        </w:rPr>
        <w:t xml:space="preserve"> на посад</w:t>
      </w:r>
      <w:r w:rsidR="007F21A2">
        <w:rPr>
          <w:rFonts w:ascii="Times New Roman" w:hAnsi="Times New Roman"/>
          <w:sz w:val="24"/>
          <w:szCs w:val="24"/>
          <w:shd w:val="clear" w:color="auto" w:fill="FFFFFF"/>
        </w:rPr>
        <w:t>у</w:t>
      </w:r>
      <w:r w:rsidRPr="0090455D">
        <w:rPr>
          <w:rFonts w:ascii="Times New Roman" w:hAnsi="Times New Roman"/>
          <w:sz w:val="24"/>
          <w:szCs w:val="24"/>
          <w:shd w:val="clear" w:color="auto" w:fill="FFFFFF"/>
        </w:rPr>
        <w:t xml:space="preserve"> судді Уманського міськрайонного суду Черкаської області.</w:t>
      </w:r>
    </w:p>
    <w:p w14:paraId="64A75138"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 xml:space="preserve">Рішенням Комісії від 10 квітня 2024 року № 99/зп-24 призначено кваліфікаційне оцінювання суддів місцевих та апеляційних судів на відповідність займаній посаді, зокрема </w:t>
      </w:r>
      <w:r w:rsidRPr="0090455D">
        <w:rPr>
          <w:rFonts w:ascii="Times New Roman" w:hAnsi="Times New Roman"/>
          <w:sz w:val="24"/>
          <w:szCs w:val="24"/>
        </w:rPr>
        <w:lastRenderedPageBreak/>
        <w:t>судді</w:t>
      </w:r>
      <w:r w:rsidR="0090455D" w:rsidRPr="0090455D">
        <w:rPr>
          <w:rFonts w:ascii="Times New Roman" w:hAnsi="Times New Roman"/>
          <w:sz w:val="24"/>
          <w:szCs w:val="24"/>
        </w:rPr>
        <w:t xml:space="preserve">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proofErr w:type="spellStart"/>
      <w:r w:rsidR="0090455D" w:rsidRPr="0090455D">
        <w:rPr>
          <w:rFonts w:ascii="Times New Roman" w:hAnsi="Times New Roman"/>
          <w:sz w:val="24"/>
          <w:szCs w:val="24"/>
          <w:shd w:val="clear" w:color="auto" w:fill="FFFFFF"/>
        </w:rPr>
        <w:t>Горячківської</w:t>
      </w:r>
      <w:proofErr w:type="spellEnd"/>
      <w:r w:rsidR="0090455D" w:rsidRPr="0090455D">
        <w:rPr>
          <w:rFonts w:ascii="Times New Roman" w:hAnsi="Times New Roman"/>
          <w:sz w:val="24"/>
          <w:szCs w:val="24"/>
          <w:shd w:val="clear" w:color="auto" w:fill="FFFFFF"/>
        </w:rPr>
        <w:t xml:space="preserve"> Л.В.</w:t>
      </w:r>
      <w:r w:rsidRPr="0090455D">
        <w:rPr>
          <w:rFonts w:ascii="Times New Roman" w:hAnsi="Times New Roman"/>
          <w:sz w:val="24"/>
          <w:szCs w:val="24"/>
        </w:rPr>
        <w:t>, та встановлено черговість етапів кваліфікаційного оцінювання.</w:t>
      </w:r>
    </w:p>
    <w:p w14:paraId="01E3BDB2"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 xml:space="preserve">Згідно з протоколом розподілу між членами Комісії від 11 квітня 2024 року справу судді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proofErr w:type="spellStart"/>
      <w:r w:rsidR="0090455D" w:rsidRPr="0090455D">
        <w:rPr>
          <w:rFonts w:ascii="Times New Roman" w:hAnsi="Times New Roman"/>
          <w:sz w:val="24"/>
          <w:szCs w:val="24"/>
          <w:shd w:val="clear" w:color="auto" w:fill="FFFFFF"/>
        </w:rPr>
        <w:t>Горячківської</w:t>
      </w:r>
      <w:proofErr w:type="spellEnd"/>
      <w:r w:rsidR="0090455D" w:rsidRPr="0090455D">
        <w:rPr>
          <w:rFonts w:ascii="Times New Roman" w:hAnsi="Times New Roman"/>
          <w:sz w:val="24"/>
          <w:szCs w:val="24"/>
          <w:shd w:val="clear" w:color="auto" w:fill="FFFFFF"/>
        </w:rPr>
        <w:t xml:space="preserve"> Л.В. </w:t>
      </w:r>
      <w:proofErr w:type="spellStart"/>
      <w:r w:rsidRPr="0090455D">
        <w:rPr>
          <w:rFonts w:ascii="Times New Roman" w:hAnsi="Times New Roman"/>
          <w:sz w:val="24"/>
          <w:szCs w:val="24"/>
        </w:rPr>
        <w:t>розподілено</w:t>
      </w:r>
      <w:proofErr w:type="spellEnd"/>
      <w:r w:rsidRPr="0090455D">
        <w:rPr>
          <w:rFonts w:ascii="Times New Roman" w:hAnsi="Times New Roman"/>
          <w:sz w:val="24"/>
          <w:szCs w:val="24"/>
        </w:rPr>
        <w:t xml:space="preserve"> члену Комісії </w:t>
      </w:r>
      <w:r w:rsidR="0090455D" w:rsidRPr="0090455D">
        <w:rPr>
          <w:rFonts w:ascii="Times New Roman" w:hAnsi="Times New Roman"/>
          <w:sz w:val="24"/>
          <w:szCs w:val="24"/>
        </w:rPr>
        <w:t>Духу Я.М.</w:t>
      </w:r>
      <w:r w:rsidRPr="0090455D">
        <w:rPr>
          <w:rFonts w:ascii="Times New Roman" w:hAnsi="Times New Roman"/>
          <w:sz w:val="24"/>
          <w:szCs w:val="24"/>
        </w:rPr>
        <w:t xml:space="preserve"> </w:t>
      </w:r>
    </w:p>
    <w:p w14:paraId="18F0FBCE" w14:textId="1AA9028E"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Рішен</w:t>
      </w:r>
      <w:r w:rsidR="0090455D" w:rsidRPr="0090455D">
        <w:rPr>
          <w:rFonts w:ascii="Times New Roman" w:hAnsi="Times New Roman"/>
          <w:sz w:val="24"/>
          <w:szCs w:val="24"/>
        </w:rPr>
        <w:t>ням Вищої ради правосуддя від 10 квітня 2025 року № 769</w:t>
      </w:r>
      <w:r w:rsidRPr="0090455D">
        <w:rPr>
          <w:rFonts w:ascii="Times New Roman" w:hAnsi="Times New Roman"/>
          <w:sz w:val="24"/>
          <w:szCs w:val="24"/>
        </w:rPr>
        <w:t>/0/15-25</w:t>
      </w:r>
      <w:r w:rsidR="00BC64D7">
        <w:rPr>
          <w:rFonts w:ascii="Times New Roman" w:hAnsi="Times New Roman"/>
          <w:sz w:val="24"/>
          <w:szCs w:val="24"/>
        </w:rPr>
        <w:t xml:space="preserve"> </w:t>
      </w:r>
      <w:proofErr w:type="spellStart"/>
      <w:r w:rsidR="0090455D" w:rsidRPr="0090455D">
        <w:rPr>
          <w:rFonts w:ascii="Times New Roman" w:hAnsi="Times New Roman"/>
          <w:sz w:val="24"/>
          <w:szCs w:val="24"/>
        </w:rPr>
        <w:t>Горячківську</w:t>
      </w:r>
      <w:proofErr w:type="spellEnd"/>
      <w:r w:rsidR="00BC64D7">
        <w:rPr>
          <w:rFonts w:ascii="Times New Roman" w:hAnsi="Times New Roman"/>
          <w:sz w:val="24"/>
          <w:szCs w:val="24"/>
        </w:rPr>
        <w:t> </w:t>
      </w:r>
      <w:r w:rsidR="0090455D" w:rsidRPr="0090455D">
        <w:rPr>
          <w:rFonts w:ascii="Times New Roman" w:hAnsi="Times New Roman"/>
          <w:sz w:val="24"/>
          <w:szCs w:val="24"/>
        </w:rPr>
        <w:t>Л.В.</w:t>
      </w:r>
      <w:r w:rsidRPr="0090455D">
        <w:rPr>
          <w:rFonts w:ascii="Times New Roman" w:hAnsi="Times New Roman"/>
          <w:sz w:val="24"/>
          <w:szCs w:val="24"/>
        </w:rPr>
        <w:t xml:space="preserve"> звільнено з посади судді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r w:rsidRPr="0090455D">
        <w:rPr>
          <w:rFonts w:ascii="Times New Roman" w:hAnsi="Times New Roman"/>
          <w:sz w:val="24"/>
          <w:szCs w:val="24"/>
        </w:rPr>
        <w:t>у зв’язку з поданням заяви про відставку.</w:t>
      </w:r>
    </w:p>
    <w:p w14:paraId="6FF8D2C5"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 xml:space="preserve">Наказом в.о. голови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r w:rsidRPr="0090455D">
        <w:rPr>
          <w:rFonts w:ascii="Times New Roman" w:hAnsi="Times New Roman"/>
          <w:sz w:val="24"/>
          <w:szCs w:val="24"/>
        </w:rPr>
        <w:t xml:space="preserve">від 11 квітня 2025 року № </w:t>
      </w:r>
      <w:r w:rsidR="0090455D" w:rsidRPr="0090455D">
        <w:rPr>
          <w:rFonts w:ascii="Times New Roman" w:hAnsi="Times New Roman"/>
          <w:sz w:val="24"/>
          <w:szCs w:val="24"/>
        </w:rPr>
        <w:t>34-К</w:t>
      </w:r>
      <w:r w:rsidRPr="0090455D">
        <w:rPr>
          <w:rFonts w:ascii="Times New Roman" w:hAnsi="Times New Roman"/>
          <w:sz w:val="24"/>
          <w:szCs w:val="24"/>
        </w:rPr>
        <w:t xml:space="preserve"> </w:t>
      </w:r>
      <w:proofErr w:type="spellStart"/>
      <w:r w:rsidR="0090455D" w:rsidRPr="0090455D">
        <w:rPr>
          <w:rFonts w:ascii="Times New Roman" w:hAnsi="Times New Roman"/>
          <w:sz w:val="24"/>
          <w:szCs w:val="24"/>
        </w:rPr>
        <w:t>Горячківську</w:t>
      </w:r>
      <w:proofErr w:type="spellEnd"/>
      <w:r w:rsidR="0090455D" w:rsidRPr="0090455D">
        <w:rPr>
          <w:rFonts w:ascii="Times New Roman" w:hAnsi="Times New Roman"/>
          <w:sz w:val="24"/>
          <w:szCs w:val="24"/>
        </w:rPr>
        <w:t xml:space="preserve"> Л.В. </w:t>
      </w:r>
      <w:r w:rsidRPr="0090455D">
        <w:rPr>
          <w:rFonts w:ascii="Times New Roman" w:hAnsi="Times New Roman"/>
          <w:sz w:val="24"/>
          <w:szCs w:val="24"/>
        </w:rPr>
        <w:t>відраховано зі штату суду.</w:t>
      </w:r>
    </w:p>
    <w:p w14:paraId="37BAC49B"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14:paraId="13153DA9" w14:textId="77777777" w:rsidR="0090455D" w:rsidRPr="0090455D" w:rsidRDefault="002874DB" w:rsidP="002874DB">
      <w:pPr>
        <w:shd w:val="clear" w:color="auto" w:fill="FFFFFF"/>
        <w:spacing w:after="0" w:line="240" w:lineRule="auto"/>
        <w:ind w:firstLine="708"/>
        <w:jc w:val="both"/>
        <w:rPr>
          <w:rFonts w:ascii="Times New Roman" w:hAnsi="Times New Roman"/>
          <w:sz w:val="24"/>
          <w:szCs w:val="24"/>
          <w:shd w:val="clear" w:color="auto" w:fill="FFFFFF"/>
        </w:rPr>
      </w:pPr>
      <w:r w:rsidRPr="0090455D">
        <w:rPr>
          <w:rFonts w:ascii="Times New Roman" w:hAnsi="Times New Roman"/>
          <w:sz w:val="24"/>
          <w:szCs w:val="24"/>
        </w:rPr>
        <w:t xml:space="preserve">З огляду на наведене Комісія дійшла висновку про необхідність припинення кваліфікаційного оцінювання судді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proofErr w:type="spellStart"/>
      <w:r w:rsidR="0090455D" w:rsidRPr="0090455D">
        <w:rPr>
          <w:rFonts w:ascii="Times New Roman" w:hAnsi="Times New Roman"/>
          <w:sz w:val="24"/>
          <w:szCs w:val="24"/>
          <w:shd w:val="clear" w:color="auto" w:fill="FFFFFF"/>
        </w:rPr>
        <w:t>Горячківської</w:t>
      </w:r>
      <w:proofErr w:type="spellEnd"/>
      <w:r w:rsidR="0090455D" w:rsidRPr="0090455D">
        <w:rPr>
          <w:rFonts w:ascii="Times New Roman" w:hAnsi="Times New Roman"/>
          <w:sz w:val="24"/>
          <w:szCs w:val="24"/>
          <w:shd w:val="clear" w:color="auto" w:fill="FFFFFF"/>
        </w:rPr>
        <w:t xml:space="preserve"> Л.В.</w:t>
      </w:r>
    </w:p>
    <w:p w14:paraId="30EB3D95"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одноголосно </w:t>
      </w:r>
    </w:p>
    <w:p w14:paraId="4BA65804" w14:textId="77777777" w:rsidR="002874DB" w:rsidRPr="0090455D" w:rsidRDefault="002874DB" w:rsidP="002874DB">
      <w:pPr>
        <w:shd w:val="clear" w:color="auto" w:fill="FFFFFF"/>
        <w:spacing w:after="0" w:line="240" w:lineRule="auto"/>
        <w:jc w:val="both"/>
        <w:rPr>
          <w:rFonts w:ascii="Times New Roman" w:hAnsi="Times New Roman"/>
          <w:sz w:val="24"/>
          <w:szCs w:val="24"/>
        </w:rPr>
      </w:pPr>
    </w:p>
    <w:p w14:paraId="478B77F4" w14:textId="77777777" w:rsidR="002874DB" w:rsidRPr="0090455D" w:rsidRDefault="002874DB" w:rsidP="002874DB">
      <w:pPr>
        <w:shd w:val="clear" w:color="auto" w:fill="FFFFFF"/>
        <w:spacing w:after="0" w:line="240" w:lineRule="auto"/>
        <w:jc w:val="center"/>
        <w:rPr>
          <w:rFonts w:ascii="Times New Roman" w:hAnsi="Times New Roman"/>
          <w:sz w:val="24"/>
          <w:szCs w:val="24"/>
        </w:rPr>
      </w:pPr>
      <w:r w:rsidRPr="0090455D">
        <w:rPr>
          <w:rFonts w:ascii="Times New Roman" w:hAnsi="Times New Roman"/>
          <w:sz w:val="24"/>
          <w:szCs w:val="24"/>
        </w:rPr>
        <w:t>вирішила:</w:t>
      </w:r>
    </w:p>
    <w:p w14:paraId="4C85B810" w14:textId="77777777" w:rsidR="002874DB" w:rsidRPr="0090455D" w:rsidRDefault="002874DB" w:rsidP="002874DB">
      <w:pPr>
        <w:shd w:val="clear" w:color="auto" w:fill="FFFFFF"/>
        <w:spacing w:after="0" w:line="240" w:lineRule="auto"/>
        <w:jc w:val="both"/>
        <w:rPr>
          <w:rFonts w:ascii="Times New Roman" w:hAnsi="Times New Roman"/>
          <w:sz w:val="24"/>
          <w:szCs w:val="24"/>
        </w:rPr>
      </w:pPr>
    </w:p>
    <w:p w14:paraId="40F31148" w14:textId="77777777" w:rsidR="002874DB" w:rsidRPr="0090455D" w:rsidRDefault="002874DB" w:rsidP="002874DB">
      <w:pPr>
        <w:shd w:val="clear" w:color="auto" w:fill="FFFFFF"/>
        <w:spacing w:after="0" w:line="240" w:lineRule="auto"/>
        <w:jc w:val="both"/>
        <w:rPr>
          <w:rFonts w:ascii="Times New Roman" w:hAnsi="Times New Roman"/>
          <w:sz w:val="24"/>
          <w:szCs w:val="24"/>
        </w:rPr>
      </w:pPr>
      <w:r w:rsidRPr="0090455D">
        <w:rPr>
          <w:rFonts w:ascii="Times New Roman" w:hAnsi="Times New Roman"/>
          <w:sz w:val="24"/>
          <w:szCs w:val="24"/>
        </w:rPr>
        <w:t xml:space="preserve">припинити кваліфікаційне оцінювання судді </w:t>
      </w:r>
      <w:r w:rsidR="0090455D" w:rsidRPr="0090455D">
        <w:rPr>
          <w:rFonts w:ascii="Times New Roman" w:hAnsi="Times New Roman"/>
          <w:sz w:val="24"/>
          <w:szCs w:val="24"/>
          <w:shd w:val="clear" w:color="auto" w:fill="FFFFFF"/>
        </w:rPr>
        <w:t xml:space="preserve">Уманського міськрайонного суду Черкаської області </w:t>
      </w:r>
      <w:proofErr w:type="spellStart"/>
      <w:r w:rsidR="0090455D" w:rsidRPr="0090455D">
        <w:rPr>
          <w:rFonts w:ascii="Times New Roman" w:hAnsi="Times New Roman"/>
          <w:sz w:val="24"/>
          <w:szCs w:val="24"/>
          <w:shd w:val="clear" w:color="auto" w:fill="FFFFFF"/>
        </w:rPr>
        <w:t>Горячківської</w:t>
      </w:r>
      <w:proofErr w:type="spellEnd"/>
      <w:r w:rsidR="0090455D" w:rsidRPr="0090455D">
        <w:rPr>
          <w:rFonts w:ascii="Times New Roman" w:hAnsi="Times New Roman"/>
          <w:sz w:val="24"/>
          <w:szCs w:val="24"/>
          <w:shd w:val="clear" w:color="auto" w:fill="FFFFFF"/>
        </w:rPr>
        <w:t xml:space="preserve"> Людмили Володимирівни </w:t>
      </w:r>
      <w:r w:rsidRPr="0090455D">
        <w:rPr>
          <w:rFonts w:ascii="Times New Roman" w:hAnsi="Times New Roman"/>
          <w:sz w:val="24"/>
          <w:szCs w:val="24"/>
        </w:rPr>
        <w:t>на відповідність займаній посаді.</w:t>
      </w:r>
    </w:p>
    <w:p w14:paraId="47EADE55" w14:textId="77777777" w:rsidR="002874DB" w:rsidRPr="0090455D" w:rsidRDefault="002874DB" w:rsidP="002874DB">
      <w:pPr>
        <w:pStyle w:val="a3"/>
        <w:jc w:val="both"/>
        <w:rPr>
          <w:rFonts w:ascii="Times New Roman" w:eastAsia="Times New Roman" w:hAnsi="Times New Roman"/>
          <w:sz w:val="24"/>
          <w:szCs w:val="24"/>
          <w:lang w:eastAsia="uk-UA"/>
        </w:rPr>
      </w:pPr>
    </w:p>
    <w:p w14:paraId="1860414B" w14:textId="77777777" w:rsidR="002874DB" w:rsidRPr="0090455D" w:rsidRDefault="002874DB" w:rsidP="002874DB">
      <w:pPr>
        <w:pStyle w:val="rtejustify"/>
        <w:shd w:val="clear" w:color="auto" w:fill="FFFFFF"/>
        <w:spacing w:before="0" w:beforeAutospacing="0" w:after="0" w:afterAutospacing="0"/>
        <w:jc w:val="both"/>
      </w:pPr>
    </w:p>
    <w:p w14:paraId="3FB588A1" w14:textId="77777777" w:rsidR="002874DB" w:rsidRPr="0090455D" w:rsidRDefault="002874DB" w:rsidP="002874DB">
      <w:pPr>
        <w:pStyle w:val="rtejustify"/>
        <w:shd w:val="clear" w:color="auto" w:fill="FFFFFF"/>
        <w:spacing w:before="0" w:beforeAutospacing="0" w:after="0" w:afterAutospacing="0"/>
        <w:jc w:val="both"/>
      </w:pPr>
      <w:r w:rsidRPr="0090455D">
        <w:t>Головуючий</w:t>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t xml:space="preserve">Андрій ПАСІЧНИК </w:t>
      </w:r>
    </w:p>
    <w:p w14:paraId="32474CAD" w14:textId="77777777" w:rsidR="002874DB" w:rsidRPr="0090455D" w:rsidRDefault="002874DB" w:rsidP="002874DB">
      <w:pPr>
        <w:pStyle w:val="rtejustify"/>
        <w:shd w:val="clear" w:color="auto" w:fill="FFFFFF"/>
        <w:spacing w:before="0" w:beforeAutospacing="0" w:after="0" w:afterAutospacing="0"/>
        <w:jc w:val="both"/>
      </w:pPr>
    </w:p>
    <w:p w14:paraId="7455478F" w14:textId="77777777" w:rsidR="002874DB" w:rsidRPr="0090455D" w:rsidRDefault="002874DB" w:rsidP="002874DB">
      <w:pPr>
        <w:pStyle w:val="rtejustify"/>
        <w:shd w:val="clear" w:color="auto" w:fill="FFFFFF"/>
        <w:spacing w:before="0" w:beforeAutospacing="0" w:after="0" w:afterAutospacing="0"/>
        <w:jc w:val="both"/>
      </w:pPr>
      <w:r w:rsidRPr="0090455D">
        <w:t>Члени Комісії:</w:t>
      </w:r>
      <w:r w:rsidRPr="0090455D">
        <w:rPr>
          <w:lang w:eastAsia="ru-RU"/>
        </w:rPr>
        <w:t xml:space="preserve"> </w:t>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t xml:space="preserve">Михайло БОГОНІС </w:t>
      </w:r>
    </w:p>
    <w:p w14:paraId="06A73A6E" w14:textId="7650A1EB" w:rsidR="002874DB" w:rsidRPr="0090455D" w:rsidRDefault="002874DB" w:rsidP="00BC64D7">
      <w:pPr>
        <w:pStyle w:val="rtejustify"/>
        <w:shd w:val="clear" w:color="auto" w:fill="FFFFFF"/>
        <w:spacing w:before="0" w:beforeAutospacing="0" w:after="0" w:afterAutospacing="0"/>
        <w:jc w:val="both"/>
        <w:rPr>
          <w:lang w:eastAsia="ru-RU"/>
        </w:rPr>
      </w:pPr>
    </w:p>
    <w:p w14:paraId="58793CA4" w14:textId="727EAF2B" w:rsidR="002874DB" w:rsidRDefault="002874DB" w:rsidP="002874DB">
      <w:pPr>
        <w:pStyle w:val="rtejustify"/>
        <w:shd w:val="clear" w:color="auto" w:fill="FFFFFF"/>
        <w:spacing w:before="0" w:beforeAutospacing="0" w:after="0" w:afterAutospacing="0"/>
        <w:jc w:val="both"/>
      </w:pPr>
      <w:r w:rsidRPr="0090455D">
        <w:rPr>
          <w:lang w:eastAsia="ru-RU"/>
        </w:rPr>
        <w:t xml:space="preserve"> </w:t>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rPr>
          <w:lang w:eastAsia="ru-RU"/>
        </w:rPr>
        <w:tab/>
      </w:r>
      <w:r w:rsidRPr="0090455D">
        <w:t>Людмила ВОЛКОВА</w:t>
      </w:r>
    </w:p>
    <w:p w14:paraId="01130ABF" w14:textId="528FFA42" w:rsidR="00BC64D7" w:rsidRDefault="00BC64D7" w:rsidP="002874DB">
      <w:pPr>
        <w:pStyle w:val="rtejustify"/>
        <w:shd w:val="clear" w:color="auto" w:fill="FFFFFF"/>
        <w:spacing w:before="0" w:beforeAutospacing="0" w:after="0" w:afterAutospacing="0"/>
        <w:jc w:val="both"/>
      </w:pPr>
    </w:p>
    <w:p w14:paraId="434E24CF" w14:textId="6D4715D0" w:rsidR="00511D20" w:rsidRPr="0090455D" w:rsidRDefault="00BC64D7" w:rsidP="002874DB">
      <w:pPr>
        <w:pStyle w:val="rtejustify"/>
        <w:shd w:val="clear" w:color="auto" w:fill="FFFFFF"/>
        <w:spacing w:before="0" w:beforeAutospacing="0" w:after="0" w:afterAutospacing="0"/>
        <w:jc w:val="both"/>
      </w:pPr>
      <w:r>
        <w:tab/>
      </w:r>
      <w:r>
        <w:tab/>
      </w:r>
      <w:r>
        <w:tab/>
      </w:r>
      <w:r>
        <w:tab/>
      </w:r>
      <w:r>
        <w:tab/>
      </w:r>
      <w:r>
        <w:tab/>
      </w:r>
      <w:r>
        <w:tab/>
      </w:r>
      <w:r>
        <w:tab/>
      </w:r>
      <w:r>
        <w:tab/>
      </w:r>
      <w:r>
        <w:tab/>
      </w:r>
      <w:r w:rsidR="00511D20">
        <w:t>Віталій ГАЦЕЛЮК</w:t>
      </w:r>
    </w:p>
    <w:p w14:paraId="27E6F5D0" w14:textId="77777777" w:rsidR="002874DB" w:rsidRPr="0090455D" w:rsidRDefault="002874DB" w:rsidP="002874DB">
      <w:pPr>
        <w:pStyle w:val="rtejustify"/>
        <w:shd w:val="clear" w:color="auto" w:fill="FFFFFF"/>
        <w:spacing w:before="0" w:beforeAutospacing="0" w:after="0" w:afterAutospacing="0"/>
        <w:jc w:val="both"/>
      </w:pPr>
    </w:p>
    <w:p w14:paraId="6270F385" w14:textId="2AE30C6E" w:rsidR="002874DB"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Ярослав ДУХ</w:t>
      </w:r>
    </w:p>
    <w:p w14:paraId="6360A0F0" w14:textId="0D0B143F" w:rsidR="00BC64D7" w:rsidRDefault="00BC64D7" w:rsidP="002874DB">
      <w:pPr>
        <w:pStyle w:val="rtejustify"/>
        <w:shd w:val="clear" w:color="auto" w:fill="FFFFFF"/>
        <w:spacing w:before="0" w:beforeAutospacing="0" w:after="0" w:afterAutospacing="0"/>
        <w:jc w:val="both"/>
      </w:pPr>
    </w:p>
    <w:p w14:paraId="4ED5624C" w14:textId="2E1008C0" w:rsidR="00511D20" w:rsidRPr="0090455D" w:rsidRDefault="00BC64D7" w:rsidP="002874DB">
      <w:pPr>
        <w:pStyle w:val="rtejustify"/>
        <w:shd w:val="clear" w:color="auto" w:fill="FFFFFF"/>
        <w:spacing w:before="0" w:beforeAutospacing="0" w:after="0" w:afterAutospacing="0"/>
        <w:jc w:val="both"/>
      </w:pPr>
      <w:r>
        <w:tab/>
      </w:r>
      <w:r>
        <w:tab/>
      </w:r>
      <w:r>
        <w:tab/>
      </w:r>
      <w:r>
        <w:tab/>
      </w:r>
      <w:r>
        <w:tab/>
      </w:r>
      <w:r>
        <w:tab/>
      </w:r>
      <w:r>
        <w:tab/>
      </w:r>
      <w:r>
        <w:tab/>
      </w:r>
      <w:r>
        <w:tab/>
      </w:r>
      <w:r>
        <w:tab/>
      </w:r>
      <w:r w:rsidR="00511D20">
        <w:t>Роман КИДИСЮК</w:t>
      </w:r>
    </w:p>
    <w:p w14:paraId="6B28E083" w14:textId="77777777" w:rsidR="002874DB" w:rsidRPr="0090455D" w:rsidRDefault="002874DB" w:rsidP="002874DB">
      <w:pPr>
        <w:pStyle w:val="rtejustify"/>
        <w:shd w:val="clear" w:color="auto" w:fill="FFFFFF"/>
        <w:spacing w:before="0" w:beforeAutospacing="0" w:after="0" w:afterAutospacing="0"/>
        <w:jc w:val="both"/>
      </w:pPr>
    </w:p>
    <w:p w14:paraId="1A39F8CE"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Надія КОБЕЦЬКА</w:t>
      </w:r>
    </w:p>
    <w:p w14:paraId="3D0AAA03" w14:textId="77777777" w:rsidR="002874DB" w:rsidRPr="0090455D" w:rsidRDefault="002874DB" w:rsidP="002874DB">
      <w:pPr>
        <w:pStyle w:val="rtejustify"/>
        <w:shd w:val="clear" w:color="auto" w:fill="FFFFFF"/>
        <w:spacing w:before="0" w:beforeAutospacing="0" w:after="0" w:afterAutospacing="0"/>
        <w:jc w:val="both"/>
      </w:pPr>
    </w:p>
    <w:p w14:paraId="5D291140"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Олег КОЛІУШ</w:t>
      </w:r>
    </w:p>
    <w:p w14:paraId="0B87AE21" w14:textId="77777777" w:rsidR="002874DB" w:rsidRPr="0090455D" w:rsidRDefault="002874DB" w:rsidP="002874DB">
      <w:pPr>
        <w:pStyle w:val="rtejustify"/>
        <w:shd w:val="clear" w:color="auto" w:fill="FFFFFF"/>
        <w:spacing w:before="0" w:beforeAutospacing="0" w:after="0" w:afterAutospacing="0"/>
        <w:jc w:val="both"/>
      </w:pPr>
    </w:p>
    <w:p w14:paraId="6F2FCE59"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 xml:space="preserve">Руслан МЕЛЬНИК </w:t>
      </w:r>
    </w:p>
    <w:p w14:paraId="180C2C89" w14:textId="77777777" w:rsidR="002874DB" w:rsidRPr="0090455D" w:rsidRDefault="002874DB" w:rsidP="002874DB">
      <w:pPr>
        <w:pStyle w:val="rtejustify"/>
        <w:shd w:val="clear" w:color="auto" w:fill="FFFFFF"/>
        <w:spacing w:before="0" w:beforeAutospacing="0" w:after="0" w:afterAutospacing="0"/>
        <w:jc w:val="both"/>
      </w:pPr>
    </w:p>
    <w:p w14:paraId="26155585"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 xml:space="preserve">Олексій ОМЕЛЬЯН </w:t>
      </w:r>
    </w:p>
    <w:p w14:paraId="1B7E8950" w14:textId="77777777" w:rsidR="002874DB" w:rsidRPr="0090455D" w:rsidRDefault="002874DB" w:rsidP="002874DB">
      <w:pPr>
        <w:pStyle w:val="rtejustify"/>
        <w:shd w:val="clear" w:color="auto" w:fill="FFFFFF"/>
        <w:spacing w:before="0" w:beforeAutospacing="0" w:after="0" w:afterAutospacing="0"/>
        <w:jc w:val="both"/>
      </w:pPr>
    </w:p>
    <w:p w14:paraId="60668C2A"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 xml:space="preserve">Роман САБОДАШ </w:t>
      </w:r>
    </w:p>
    <w:p w14:paraId="591C19BF" w14:textId="77777777" w:rsidR="002874DB" w:rsidRPr="0090455D" w:rsidRDefault="002874DB" w:rsidP="002874DB">
      <w:pPr>
        <w:pStyle w:val="rtejustify"/>
        <w:shd w:val="clear" w:color="auto" w:fill="FFFFFF"/>
        <w:spacing w:before="0" w:beforeAutospacing="0" w:after="0" w:afterAutospacing="0"/>
        <w:jc w:val="both"/>
      </w:pPr>
    </w:p>
    <w:p w14:paraId="2614A335"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 xml:space="preserve">Сергій ЧУМАК </w:t>
      </w:r>
    </w:p>
    <w:p w14:paraId="00C5F489" w14:textId="77777777" w:rsidR="002874DB" w:rsidRPr="0090455D" w:rsidRDefault="002874DB" w:rsidP="002874DB">
      <w:pPr>
        <w:pStyle w:val="rtejustify"/>
        <w:shd w:val="clear" w:color="auto" w:fill="FFFFFF"/>
        <w:spacing w:before="0" w:beforeAutospacing="0" w:after="0" w:afterAutospacing="0"/>
        <w:jc w:val="both"/>
      </w:pPr>
    </w:p>
    <w:p w14:paraId="4542DBCC" w14:textId="77777777" w:rsidR="002874DB" w:rsidRPr="0090455D" w:rsidRDefault="002874DB" w:rsidP="002874DB">
      <w:pPr>
        <w:pStyle w:val="rtejustify"/>
        <w:shd w:val="clear" w:color="auto" w:fill="FFFFFF"/>
        <w:spacing w:before="0" w:beforeAutospacing="0" w:after="0" w:afterAutospacing="0"/>
        <w:jc w:val="both"/>
      </w:pPr>
      <w:r w:rsidRPr="0090455D">
        <w:tab/>
      </w:r>
      <w:r w:rsidRPr="0090455D">
        <w:tab/>
      </w:r>
      <w:r w:rsidRPr="0090455D">
        <w:tab/>
      </w:r>
      <w:r w:rsidRPr="0090455D">
        <w:tab/>
      </w:r>
      <w:r w:rsidRPr="0090455D">
        <w:tab/>
      </w:r>
      <w:r w:rsidRPr="0090455D">
        <w:tab/>
      </w:r>
      <w:r w:rsidRPr="0090455D">
        <w:tab/>
      </w:r>
      <w:r w:rsidRPr="0090455D">
        <w:tab/>
      </w:r>
      <w:r w:rsidRPr="0090455D">
        <w:tab/>
      </w:r>
      <w:r w:rsidRPr="0090455D">
        <w:tab/>
        <w:t>Галина ШЕВЧУК</w:t>
      </w:r>
    </w:p>
    <w:sectPr w:rsidR="002874DB" w:rsidRPr="0090455D" w:rsidSect="0014122C">
      <w:headerReference w:type="default" r:id="rId7"/>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759CE" w14:textId="77777777" w:rsidR="00D70C3E" w:rsidRDefault="00D70C3E">
      <w:pPr>
        <w:spacing w:after="0" w:line="240" w:lineRule="auto"/>
      </w:pPr>
      <w:r>
        <w:separator/>
      </w:r>
    </w:p>
  </w:endnote>
  <w:endnote w:type="continuationSeparator" w:id="0">
    <w:p w14:paraId="5D1DEC99" w14:textId="77777777" w:rsidR="00D70C3E" w:rsidRDefault="00D7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4CFA8" w14:textId="77777777" w:rsidR="00D70C3E" w:rsidRDefault="00D70C3E">
      <w:pPr>
        <w:spacing w:after="0" w:line="240" w:lineRule="auto"/>
      </w:pPr>
      <w:r>
        <w:separator/>
      </w:r>
    </w:p>
  </w:footnote>
  <w:footnote w:type="continuationSeparator" w:id="0">
    <w:p w14:paraId="2A1DD8CC" w14:textId="77777777" w:rsidR="00D70C3E" w:rsidRDefault="00D7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96EE" w14:textId="77777777" w:rsidR="000B35D3" w:rsidRDefault="002874DB">
    <w:pPr>
      <w:pStyle w:val="a4"/>
      <w:jc w:val="center"/>
    </w:pPr>
    <w:r>
      <w:fldChar w:fldCharType="begin"/>
    </w:r>
    <w:r>
      <w:instrText>PAGE   \* MERGEFORMAT</w:instrText>
    </w:r>
    <w:r>
      <w:fldChar w:fldCharType="separate"/>
    </w:r>
    <w:r w:rsidR="009A2E1C">
      <w:rPr>
        <w:noProof/>
      </w:rPr>
      <w:t>2</w:t>
    </w:r>
    <w:r>
      <w:fldChar w:fldCharType="end"/>
    </w:r>
  </w:p>
  <w:p w14:paraId="02D3F2CB" w14:textId="77777777" w:rsidR="000B35D3" w:rsidRDefault="002478F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B6"/>
    <w:rsid w:val="002478F8"/>
    <w:rsid w:val="002874DB"/>
    <w:rsid w:val="003C079D"/>
    <w:rsid w:val="00511D20"/>
    <w:rsid w:val="00614DC6"/>
    <w:rsid w:val="007F21A2"/>
    <w:rsid w:val="0090455D"/>
    <w:rsid w:val="00962CBB"/>
    <w:rsid w:val="009A2E1C"/>
    <w:rsid w:val="00B13CA4"/>
    <w:rsid w:val="00B33ED8"/>
    <w:rsid w:val="00BC64D7"/>
    <w:rsid w:val="00D70C3E"/>
    <w:rsid w:val="00E24C18"/>
    <w:rsid w:val="00E7185D"/>
    <w:rsid w:val="00ED5756"/>
    <w:rsid w:val="00F27F64"/>
    <w:rsid w:val="00F94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7D7B"/>
  <w15:chartTrackingRefBased/>
  <w15:docId w15:val="{C1C49D04-2C65-49BA-ABFD-A244D31F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4DB"/>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874DB"/>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No Spacing"/>
    <w:uiPriority w:val="1"/>
    <w:qFormat/>
    <w:rsid w:val="002874DB"/>
    <w:pPr>
      <w:spacing w:after="0" w:line="240" w:lineRule="auto"/>
    </w:pPr>
    <w:rPr>
      <w:rFonts w:ascii="Calibri" w:eastAsia="Calibri" w:hAnsi="Calibri" w:cs="Times New Roman"/>
    </w:rPr>
  </w:style>
  <w:style w:type="paragraph" w:styleId="a4">
    <w:name w:val="header"/>
    <w:basedOn w:val="a"/>
    <w:link w:val="a5"/>
    <w:uiPriority w:val="99"/>
    <w:unhideWhenUsed/>
    <w:rsid w:val="002874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874DB"/>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2833</Words>
  <Characters>1616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2025-05-20T05:47:00Z</dcterms:created>
  <dcterms:modified xsi:type="dcterms:W3CDTF">2025-05-20T05:47:00Z</dcterms:modified>
</cp:coreProperties>
</file>