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09C5" w:rsidRDefault="001309C5" w:rsidP="001309C5">
      <w:pPr>
        <w:jc w:val="center"/>
        <w:rPr>
          <w:lang w:val="uk-UA" w:eastAsia="ru-RU"/>
        </w:rPr>
      </w:pPr>
      <w:r>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Default="001309C5" w:rsidP="001309C5">
      <w:pPr>
        <w:rPr>
          <w:sz w:val="27"/>
          <w:szCs w:val="27"/>
          <w:lang w:val="uk-UA" w:eastAsia="ru-RU"/>
        </w:rPr>
      </w:pPr>
    </w:p>
    <w:p w:rsidR="001309C5" w:rsidRPr="00380B99" w:rsidRDefault="001309C5" w:rsidP="001309C5">
      <w:pPr>
        <w:widowControl w:val="0"/>
        <w:jc w:val="center"/>
        <w:rPr>
          <w:bCs/>
          <w:kern w:val="2"/>
          <w:sz w:val="36"/>
          <w:szCs w:val="36"/>
          <w:lang w:val="uk-UA" w:eastAsia="hi-IN" w:bidi="hi-IN"/>
        </w:rPr>
      </w:pPr>
      <w:r w:rsidRPr="00380B99">
        <w:rPr>
          <w:bCs/>
          <w:kern w:val="2"/>
          <w:sz w:val="36"/>
          <w:szCs w:val="36"/>
          <w:lang w:val="uk-UA" w:eastAsia="hi-IN" w:bidi="hi-IN"/>
        </w:rPr>
        <w:t>ВИЩА КВАЛІФІКАЦІЙНА КОМІСІЯ СУДДІВ УКРАЇНИ</w:t>
      </w:r>
    </w:p>
    <w:p w:rsidR="001309C5" w:rsidRPr="00380B99" w:rsidRDefault="001309C5" w:rsidP="001309C5">
      <w:pPr>
        <w:jc w:val="center"/>
        <w:rPr>
          <w:sz w:val="27"/>
          <w:szCs w:val="27"/>
          <w:lang w:val="uk-UA" w:eastAsia="ru-RU"/>
        </w:rPr>
      </w:pPr>
    </w:p>
    <w:p w:rsidR="001309C5" w:rsidRPr="00540215" w:rsidRDefault="00DC0E23" w:rsidP="001309C5">
      <w:pPr>
        <w:rPr>
          <w:sz w:val="26"/>
          <w:szCs w:val="26"/>
          <w:lang w:val="uk-UA" w:eastAsia="ru-RU"/>
        </w:rPr>
      </w:pPr>
      <w:r w:rsidRPr="00540215">
        <w:rPr>
          <w:sz w:val="26"/>
          <w:szCs w:val="26"/>
          <w:lang w:val="uk-UA" w:eastAsia="ru-RU"/>
        </w:rPr>
        <w:t>0</w:t>
      </w:r>
      <w:r w:rsidR="004A6654" w:rsidRPr="00540215">
        <w:rPr>
          <w:sz w:val="26"/>
          <w:szCs w:val="26"/>
          <w:lang w:val="uk-UA" w:eastAsia="ru-RU"/>
        </w:rPr>
        <w:t>9</w:t>
      </w:r>
      <w:r w:rsidR="00C11351" w:rsidRPr="00540215">
        <w:rPr>
          <w:sz w:val="26"/>
          <w:szCs w:val="26"/>
          <w:lang w:val="uk-UA" w:eastAsia="ru-RU"/>
        </w:rPr>
        <w:t xml:space="preserve"> </w:t>
      </w:r>
      <w:r w:rsidRPr="00540215">
        <w:rPr>
          <w:sz w:val="26"/>
          <w:szCs w:val="26"/>
          <w:lang w:val="uk-UA" w:eastAsia="ru-RU"/>
        </w:rPr>
        <w:t>квіт</w:t>
      </w:r>
      <w:r w:rsidR="00156FDF" w:rsidRPr="00540215">
        <w:rPr>
          <w:sz w:val="26"/>
          <w:szCs w:val="26"/>
          <w:lang w:val="uk-UA" w:eastAsia="ru-RU"/>
        </w:rPr>
        <w:t>ня</w:t>
      </w:r>
      <w:r w:rsidR="00C11351" w:rsidRPr="00540215">
        <w:rPr>
          <w:sz w:val="26"/>
          <w:szCs w:val="26"/>
          <w:lang w:val="uk-UA" w:eastAsia="ru-RU"/>
        </w:rPr>
        <w:t xml:space="preserve"> 202</w:t>
      </w:r>
      <w:r w:rsidR="00156FDF" w:rsidRPr="00540215">
        <w:rPr>
          <w:sz w:val="26"/>
          <w:szCs w:val="26"/>
          <w:lang w:val="uk-UA" w:eastAsia="ru-RU"/>
        </w:rPr>
        <w:t>5</w:t>
      </w:r>
      <w:r w:rsidR="001309C5" w:rsidRPr="00540215">
        <w:rPr>
          <w:sz w:val="26"/>
          <w:szCs w:val="26"/>
          <w:lang w:val="uk-UA" w:eastAsia="ru-RU"/>
        </w:rPr>
        <w:t xml:space="preserve"> року</w:t>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C70A74" w:rsidRPr="00540215">
        <w:rPr>
          <w:sz w:val="26"/>
          <w:szCs w:val="26"/>
          <w:lang w:val="uk-UA" w:eastAsia="ru-RU"/>
        </w:rPr>
        <w:tab/>
      </w:r>
      <w:r w:rsidR="00540215">
        <w:rPr>
          <w:sz w:val="26"/>
          <w:szCs w:val="26"/>
          <w:lang w:val="uk-UA" w:eastAsia="ru-RU"/>
        </w:rPr>
        <w:t xml:space="preserve">     </w:t>
      </w:r>
      <w:r w:rsidR="001309C5" w:rsidRPr="00540215">
        <w:rPr>
          <w:sz w:val="26"/>
          <w:szCs w:val="26"/>
          <w:lang w:val="uk-UA" w:eastAsia="ru-RU"/>
        </w:rPr>
        <w:t>м. Київ</w:t>
      </w:r>
    </w:p>
    <w:p w:rsidR="001309C5" w:rsidRPr="00540215" w:rsidRDefault="001309C5" w:rsidP="001309C5">
      <w:pPr>
        <w:rPr>
          <w:sz w:val="26"/>
          <w:szCs w:val="26"/>
          <w:lang w:val="uk-UA" w:eastAsia="ru-RU"/>
        </w:rPr>
      </w:pPr>
    </w:p>
    <w:p w:rsidR="001309C5" w:rsidRPr="00540215" w:rsidRDefault="001309C5" w:rsidP="001309C5">
      <w:pPr>
        <w:jc w:val="center"/>
        <w:rPr>
          <w:bCs/>
          <w:sz w:val="26"/>
          <w:szCs w:val="26"/>
          <w:lang w:val="uk-UA" w:eastAsia="ru-RU"/>
        </w:rPr>
      </w:pPr>
      <w:r w:rsidRPr="00540215">
        <w:rPr>
          <w:bCs/>
          <w:sz w:val="26"/>
          <w:szCs w:val="26"/>
          <w:lang w:val="uk-UA" w:eastAsia="ru-RU"/>
        </w:rPr>
        <w:t xml:space="preserve">Р І Ш Е Н </w:t>
      </w:r>
      <w:proofErr w:type="spellStart"/>
      <w:r w:rsidRPr="00540215">
        <w:rPr>
          <w:bCs/>
          <w:sz w:val="26"/>
          <w:szCs w:val="26"/>
          <w:lang w:val="uk-UA" w:eastAsia="ru-RU"/>
        </w:rPr>
        <w:t>Н</w:t>
      </w:r>
      <w:proofErr w:type="spellEnd"/>
      <w:r w:rsidRPr="00540215">
        <w:rPr>
          <w:bCs/>
          <w:sz w:val="26"/>
          <w:szCs w:val="26"/>
          <w:lang w:val="uk-UA" w:eastAsia="ru-RU"/>
        </w:rPr>
        <w:t xml:space="preserve"> Я </w:t>
      </w:r>
      <w:r w:rsidR="008B2D38" w:rsidRPr="00540215">
        <w:rPr>
          <w:bCs/>
          <w:sz w:val="26"/>
          <w:szCs w:val="26"/>
          <w:lang w:val="uk-UA" w:eastAsia="ru-RU"/>
        </w:rPr>
        <w:t xml:space="preserve"> </w:t>
      </w:r>
      <w:r w:rsidR="000568A7" w:rsidRPr="00540215">
        <w:rPr>
          <w:bCs/>
          <w:sz w:val="26"/>
          <w:szCs w:val="26"/>
          <w:lang w:val="uk-UA" w:eastAsia="ru-RU"/>
        </w:rPr>
        <w:t xml:space="preserve">№ </w:t>
      </w:r>
      <w:r w:rsidR="00C379B5" w:rsidRPr="00C379B5">
        <w:rPr>
          <w:bCs/>
          <w:sz w:val="26"/>
          <w:szCs w:val="26"/>
          <w:u w:val="single"/>
          <w:lang w:val="uk-UA" w:eastAsia="ru-RU"/>
        </w:rPr>
        <w:t>73/пс-25</w:t>
      </w:r>
    </w:p>
    <w:p w:rsidR="001309C5" w:rsidRPr="00540215" w:rsidRDefault="001309C5" w:rsidP="001309C5">
      <w:pPr>
        <w:rPr>
          <w:bCs/>
          <w:sz w:val="26"/>
          <w:szCs w:val="26"/>
          <w:lang w:val="uk-UA" w:eastAsia="ru-RU"/>
        </w:rPr>
      </w:pPr>
    </w:p>
    <w:p w:rsidR="001309C5" w:rsidRPr="00540215" w:rsidRDefault="001309C5" w:rsidP="001309C5">
      <w:pPr>
        <w:jc w:val="both"/>
        <w:rPr>
          <w:bCs/>
          <w:sz w:val="26"/>
          <w:szCs w:val="26"/>
          <w:lang w:val="uk-UA" w:eastAsia="ru-RU"/>
        </w:rPr>
      </w:pPr>
      <w:r w:rsidRPr="00540215">
        <w:rPr>
          <w:bCs/>
          <w:sz w:val="26"/>
          <w:szCs w:val="26"/>
          <w:lang w:val="uk-UA" w:eastAsia="ru-RU"/>
        </w:rPr>
        <w:t>Вища кваліфікаційна комісі</w:t>
      </w:r>
      <w:r w:rsidR="000568A7" w:rsidRPr="00540215">
        <w:rPr>
          <w:bCs/>
          <w:sz w:val="26"/>
          <w:szCs w:val="26"/>
          <w:lang w:val="uk-UA" w:eastAsia="ru-RU"/>
        </w:rPr>
        <w:t xml:space="preserve">я суддів України у складі </w:t>
      </w:r>
      <w:r w:rsidR="009C6B63" w:rsidRPr="00540215">
        <w:rPr>
          <w:bCs/>
          <w:sz w:val="26"/>
          <w:szCs w:val="26"/>
          <w:lang w:val="uk-UA" w:eastAsia="ru-RU"/>
        </w:rPr>
        <w:t>Друго</w:t>
      </w:r>
      <w:r w:rsidR="000568A7" w:rsidRPr="00540215">
        <w:rPr>
          <w:bCs/>
          <w:sz w:val="26"/>
          <w:szCs w:val="26"/>
          <w:lang w:val="uk-UA" w:eastAsia="ru-RU"/>
        </w:rPr>
        <w:t>ї</w:t>
      </w:r>
      <w:r w:rsidRPr="00540215">
        <w:rPr>
          <w:bCs/>
          <w:sz w:val="26"/>
          <w:szCs w:val="26"/>
          <w:lang w:val="uk-UA" w:eastAsia="ru-RU"/>
        </w:rPr>
        <w:t xml:space="preserve"> палати:</w:t>
      </w:r>
    </w:p>
    <w:p w:rsidR="001309C5" w:rsidRPr="00540215" w:rsidRDefault="001309C5" w:rsidP="001309C5">
      <w:pPr>
        <w:jc w:val="both"/>
        <w:rPr>
          <w:bCs/>
          <w:sz w:val="26"/>
          <w:szCs w:val="26"/>
          <w:lang w:val="uk-UA" w:eastAsia="ru-RU"/>
        </w:rPr>
      </w:pPr>
    </w:p>
    <w:p w:rsidR="00D41AE1" w:rsidRPr="00540215" w:rsidRDefault="00D41AE1" w:rsidP="00D41AE1">
      <w:pPr>
        <w:jc w:val="both"/>
        <w:rPr>
          <w:bCs/>
          <w:sz w:val="26"/>
          <w:szCs w:val="26"/>
          <w:lang w:val="uk-UA" w:eastAsia="ru-RU"/>
        </w:rPr>
      </w:pPr>
      <w:r w:rsidRPr="00540215">
        <w:rPr>
          <w:bCs/>
          <w:sz w:val="26"/>
          <w:szCs w:val="26"/>
          <w:lang w:val="uk-UA" w:eastAsia="ru-RU"/>
        </w:rPr>
        <w:t xml:space="preserve">головуючого – </w:t>
      </w:r>
      <w:r w:rsidR="00F81F20" w:rsidRPr="00540215">
        <w:rPr>
          <w:bCs/>
          <w:sz w:val="26"/>
          <w:szCs w:val="26"/>
          <w:lang w:val="uk-UA" w:eastAsia="ru-RU"/>
        </w:rPr>
        <w:t>Олексія ОМЕЛЬЯНА</w:t>
      </w:r>
      <w:r w:rsidRPr="00540215">
        <w:rPr>
          <w:bCs/>
          <w:sz w:val="26"/>
          <w:szCs w:val="26"/>
          <w:lang w:val="uk-UA" w:eastAsia="ru-RU"/>
        </w:rPr>
        <w:t>,</w:t>
      </w:r>
    </w:p>
    <w:p w:rsidR="00D41AE1" w:rsidRPr="00540215" w:rsidRDefault="00D41AE1" w:rsidP="00D41AE1">
      <w:pPr>
        <w:jc w:val="both"/>
        <w:rPr>
          <w:bCs/>
          <w:sz w:val="26"/>
          <w:szCs w:val="26"/>
          <w:lang w:val="uk-UA" w:eastAsia="ru-RU"/>
        </w:rPr>
      </w:pPr>
    </w:p>
    <w:p w:rsidR="00D41AE1" w:rsidRPr="00540215" w:rsidRDefault="00D41AE1" w:rsidP="00D41AE1">
      <w:pPr>
        <w:jc w:val="both"/>
        <w:rPr>
          <w:bCs/>
          <w:sz w:val="26"/>
          <w:szCs w:val="26"/>
          <w:lang w:val="uk-UA" w:eastAsia="ru-RU"/>
        </w:rPr>
      </w:pPr>
      <w:r w:rsidRPr="00540215">
        <w:rPr>
          <w:bCs/>
          <w:sz w:val="26"/>
          <w:szCs w:val="26"/>
          <w:lang w:val="uk-UA" w:eastAsia="ru-RU"/>
        </w:rPr>
        <w:t xml:space="preserve">членів Комісії: </w:t>
      </w:r>
      <w:r w:rsidR="00F81F20" w:rsidRPr="00540215">
        <w:rPr>
          <w:bCs/>
          <w:sz w:val="26"/>
          <w:szCs w:val="26"/>
          <w:lang w:val="uk-UA" w:eastAsia="ru-RU"/>
        </w:rPr>
        <w:t xml:space="preserve">Михайла БОГОНОСА (доповідач), Віталія ГАЦЕЛЮКА, </w:t>
      </w:r>
      <w:r w:rsidR="00D31646" w:rsidRPr="00540215">
        <w:rPr>
          <w:bCs/>
          <w:sz w:val="26"/>
          <w:szCs w:val="26"/>
          <w:lang w:val="uk-UA" w:eastAsia="ru-RU"/>
        </w:rPr>
        <w:t>Наді</w:t>
      </w:r>
      <w:r w:rsidR="001346EE" w:rsidRPr="00540215">
        <w:rPr>
          <w:bCs/>
          <w:sz w:val="26"/>
          <w:szCs w:val="26"/>
          <w:lang w:val="uk-UA" w:eastAsia="ru-RU"/>
        </w:rPr>
        <w:t>ї</w:t>
      </w:r>
      <w:r w:rsidR="00D31646" w:rsidRPr="00540215">
        <w:rPr>
          <w:bCs/>
          <w:sz w:val="26"/>
          <w:szCs w:val="26"/>
          <w:lang w:val="uk-UA" w:eastAsia="ru-RU"/>
        </w:rPr>
        <w:t> КОБЕЦЬК</w:t>
      </w:r>
      <w:r w:rsidR="001346EE" w:rsidRPr="00540215">
        <w:rPr>
          <w:bCs/>
          <w:sz w:val="26"/>
          <w:szCs w:val="26"/>
          <w:lang w:val="uk-UA" w:eastAsia="ru-RU"/>
        </w:rPr>
        <w:t>ОЇ</w:t>
      </w:r>
      <w:r w:rsidR="00D31646" w:rsidRPr="00540215">
        <w:rPr>
          <w:bCs/>
          <w:sz w:val="26"/>
          <w:szCs w:val="26"/>
          <w:lang w:val="uk-UA" w:eastAsia="ru-RU"/>
        </w:rPr>
        <w:t xml:space="preserve">, </w:t>
      </w:r>
      <w:r w:rsidR="00F81F20" w:rsidRPr="00540215">
        <w:rPr>
          <w:bCs/>
          <w:sz w:val="26"/>
          <w:szCs w:val="26"/>
          <w:lang w:val="uk-UA" w:eastAsia="ru-RU"/>
        </w:rPr>
        <w:t xml:space="preserve">Володимира ЛУГАНСЬКОГО, </w:t>
      </w:r>
      <w:r w:rsidR="00DC0E23" w:rsidRPr="00540215">
        <w:rPr>
          <w:bCs/>
          <w:sz w:val="26"/>
          <w:szCs w:val="26"/>
          <w:lang w:val="uk-UA" w:eastAsia="ru-RU"/>
        </w:rPr>
        <w:t>Руслана МЕЛЬНИКА, Галини </w:t>
      </w:r>
      <w:r w:rsidR="00F81F20" w:rsidRPr="00540215">
        <w:rPr>
          <w:bCs/>
          <w:sz w:val="26"/>
          <w:szCs w:val="26"/>
          <w:lang w:val="uk-UA" w:eastAsia="ru-RU"/>
        </w:rPr>
        <w:t>ШЕВЧУК,</w:t>
      </w:r>
    </w:p>
    <w:p w:rsidR="001309C5" w:rsidRPr="00540215" w:rsidRDefault="00D41AE1" w:rsidP="001309C5">
      <w:pPr>
        <w:pStyle w:val="a3"/>
        <w:shd w:val="clear" w:color="auto" w:fill="FFFFFF"/>
        <w:spacing w:before="0" w:beforeAutospacing="0" w:after="0" w:afterAutospacing="0"/>
        <w:jc w:val="both"/>
        <w:rPr>
          <w:rStyle w:val="a4"/>
          <w:b w:val="0"/>
          <w:color w:val="1D1D1B"/>
          <w:sz w:val="26"/>
          <w:szCs w:val="26"/>
          <w:lang w:val="uk-UA"/>
        </w:rPr>
      </w:pPr>
      <w:r w:rsidRPr="00540215">
        <w:rPr>
          <w:rStyle w:val="a4"/>
          <w:b w:val="0"/>
          <w:color w:val="1D1D1B"/>
          <w:sz w:val="26"/>
          <w:szCs w:val="26"/>
          <w:lang w:val="uk-UA"/>
        </w:rPr>
        <w:t xml:space="preserve"> </w:t>
      </w:r>
    </w:p>
    <w:p w:rsidR="00B26649" w:rsidRPr="00540215" w:rsidRDefault="001309C5" w:rsidP="001309C5">
      <w:pPr>
        <w:shd w:val="clear" w:color="auto" w:fill="FFFFFF"/>
        <w:tabs>
          <w:tab w:val="left" w:pos="3969"/>
        </w:tabs>
        <w:ind w:right="-17"/>
        <w:jc w:val="both"/>
        <w:rPr>
          <w:sz w:val="26"/>
          <w:szCs w:val="26"/>
          <w:lang w:val="uk-UA"/>
        </w:rPr>
      </w:pPr>
      <w:r w:rsidRPr="00540215">
        <w:rPr>
          <w:sz w:val="26"/>
          <w:szCs w:val="26"/>
          <w:lang w:val="uk-UA"/>
        </w:rPr>
        <w:t xml:space="preserve">розглянувши питання про </w:t>
      </w:r>
      <w:r w:rsidR="00217861" w:rsidRPr="00540215">
        <w:rPr>
          <w:sz w:val="26"/>
          <w:szCs w:val="26"/>
          <w:lang w:val="uk-UA"/>
        </w:rPr>
        <w:t>дострокове закінчення відрядження судді Харківського районного суду Харківської області</w:t>
      </w:r>
      <w:r w:rsidR="00B26649" w:rsidRPr="00540215">
        <w:rPr>
          <w:sz w:val="26"/>
          <w:szCs w:val="26"/>
          <w:lang w:val="uk-UA"/>
        </w:rPr>
        <w:t>,</w:t>
      </w:r>
    </w:p>
    <w:p w:rsidR="001309C5" w:rsidRPr="00540215" w:rsidRDefault="001309C5" w:rsidP="00E37BFD">
      <w:pPr>
        <w:shd w:val="clear" w:color="auto" w:fill="FFFFFF"/>
        <w:tabs>
          <w:tab w:val="left" w:pos="3969"/>
        </w:tabs>
        <w:ind w:right="-17"/>
        <w:jc w:val="both"/>
        <w:rPr>
          <w:sz w:val="26"/>
          <w:szCs w:val="26"/>
          <w:lang w:val="uk-UA"/>
        </w:rPr>
      </w:pPr>
    </w:p>
    <w:p w:rsidR="001309C5" w:rsidRPr="00540215" w:rsidRDefault="001309C5" w:rsidP="00E37BFD">
      <w:pPr>
        <w:autoSpaceDE w:val="0"/>
        <w:autoSpaceDN w:val="0"/>
        <w:adjustRightInd w:val="0"/>
        <w:jc w:val="center"/>
        <w:rPr>
          <w:bCs/>
          <w:sz w:val="26"/>
          <w:szCs w:val="26"/>
          <w:lang w:val="uk-UA"/>
        </w:rPr>
      </w:pPr>
      <w:r w:rsidRPr="00540215">
        <w:rPr>
          <w:bCs/>
          <w:sz w:val="26"/>
          <w:szCs w:val="26"/>
          <w:lang w:val="uk-UA"/>
        </w:rPr>
        <w:t>встановила:</w:t>
      </w:r>
    </w:p>
    <w:p w:rsidR="00A844CF" w:rsidRPr="00540215" w:rsidRDefault="00A844CF" w:rsidP="00A844CF">
      <w:pPr>
        <w:autoSpaceDE w:val="0"/>
        <w:autoSpaceDN w:val="0"/>
        <w:adjustRightInd w:val="0"/>
        <w:jc w:val="both"/>
        <w:rPr>
          <w:sz w:val="26"/>
          <w:szCs w:val="26"/>
          <w:lang w:val="uk-UA"/>
        </w:rPr>
      </w:pPr>
    </w:p>
    <w:p w:rsidR="00217861" w:rsidRPr="00540215" w:rsidRDefault="00217861" w:rsidP="00217861">
      <w:pPr>
        <w:autoSpaceDE w:val="0"/>
        <w:autoSpaceDN w:val="0"/>
        <w:adjustRightInd w:val="0"/>
        <w:ind w:firstLine="708"/>
        <w:jc w:val="both"/>
        <w:rPr>
          <w:sz w:val="26"/>
          <w:szCs w:val="26"/>
          <w:lang w:val="uk-UA"/>
        </w:rPr>
      </w:pPr>
      <w:r w:rsidRPr="00540215">
        <w:rPr>
          <w:sz w:val="26"/>
          <w:szCs w:val="26"/>
          <w:lang w:val="uk-UA"/>
        </w:rPr>
        <w:t xml:space="preserve">До </w:t>
      </w:r>
      <w:r w:rsidR="00A844CF" w:rsidRPr="00540215">
        <w:rPr>
          <w:sz w:val="26"/>
          <w:szCs w:val="26"/>
          <w:lang w:val="uk-UA"/>
        </w:rPr>
        <w:t>Комісії</w:t>
      </w:r>
      <w:r w:rsidRPr="00540215">
        <w:rPr>
          <w:sz w:val="26"/>
          <w:szCs w:val="26"/>
          <w:lang w:val="uk-UA"/>
        </w:rPr>
        <w:t xml:space="preserve"> 17 березня 2025 року надійшло повідомлення Державної судової адміністрації України (далі – ДСА України) про необхідність розгляду питання щодо дострокового закінчення відрядження судді Харківського районного суду Харківської області Бобко Т</w:t>
      </w:r>
      <w:r w:rsidR="00DC26D5" w:rsidRPr="00540215">
        <w:rPr>
          <w:sz w:val="26"/>
          <w:szCs w:val="26"/>
          <w:lang w:val="uk-UA"/>
        </w:rPr>
        <w:t>.</w:t>
      </w:r>
      <w:r w:rsidRPr="00540215">
        <w:rPr>
          <w:sz w:val="26"/>
          <w:szCs w:val="26"/>
          <w:lang w:val="uk-UA"/>
        </w:rPr>
        <w:t>В</w:t>
      </w:r>
      <w:r w:rsidR="00DC26D5" w:rsidRPr="00540215">
        <w:rPr>
          <w:sz w:val="26"/>
          <w:szCs w:val="26"/>
          <w:lang w:val="uk-UA"/>
        </w:rPr>
        <w:t>.</w:t>
      </w:r>
      <w:r w:rsidRPr="00540215">
        <w:rPr>
          <w:sz w:val="26"/>
          <w:szCs w:val="26"/>
          <w:lang w:val="uk-UA"/>
        </w:rPr>
        <w:t xml:space="preserve"> до Київського районного суду міста Харкова.</w:t>
      </w:r>
    </w:p>
    <w:p w:rsidR="00217861" w:rsidRPr="00540215" w:rsidRDefault="00217861" w:rsidP="00217861">
      <w:pPr>
        <w:autoSpaceDE w:val="0"/>
        <w:autoSpaceDN w:val="0"/>
        <w:adjustRightInd w:val="0"/>
        <w:ind w:firstLine="708"/>
        <w:jc w:val="both"/>
        <w:rPr>
          <w:sz w:val="26"/>
          <w:szCs w:val="26"/>
          <w:lang w:val="uk-UA"/>
        </w:rPr>
      </w:pPr>
      <w:r w:rsidRPr="00540215">
        <w:rPr>
          <w:sz w:val="26"/>
          <w:szCs w:val="26"/>
          <w:lang w:val="uk-UA"/>
        </w:rPr>
        <w:t>Повідомлення мотивоване тим, що ріше</w:t>
      </w:r>
      <w:r w:rsidR="00043013" w:rsidRPr="00540215">
        <w:rPr>
          <w:sz w:val="26"/>
          <w:szCs w:val="26"/>
          <w:lang w:val="uk-UA"/>
        </w:rPr>
        <w:t>нням Голови Верховного Суду від </w:t>
      </w:r>
      <w:r w:rsidRPr="00540215">
        <w:rPr>
          <w:sz w:val="26"/>
          <w:szCs w:val="26"/>
          <w:lang w:val="uk-UA"/>
        </w:rPr>
        <w:t xml:space="preserve">15.09.2022 № 434/0/149-22 </w:t>
      </w:r>
      <w:proofErr w:type="spellStart"/>
      <w:r w:rsidRPr="00540215">
        <w:rPr>
          <w:sz w:val="26"/>
          <w:szCs w:val="26"/>
          <w:lang w:val="uk-UA"/>
        </w:rPr>
        <w:t>Бобко</w:t>
      </w:r>
      <w:proofErr w:type="spellEnd"/>
      <w:r w:rsidRPr="00540215">
        <w:rPr>
          <w:sz w:val="26"/>
          <w:szCs w:val="26"/>
          <w:lang w:val="uk-UA"/>
        </w:rPr>
        <w:t xml:space="preserve"> Т.В. </w:t>
      </w:r>
      <w:r w:rsidR="00F334E5" w:rsidRPr="00540215">
        <w:rPr>
          <w:sz w:val="26"/>
          <w:szCs w:val="26"/>
          <w:lang w:val="uk-UA"/>
        </w:rPr>
        <w:t xml:space="preserve">відряджено </w:t>
      </w:r>
      <w:r w:rsidRPr="00540215">
        <w:rPr>
          <w:sz w:val="26"/>
          <w:szCs w:val="26"/>
          <w:lang w:val="uk-UA"/>
        </w:rPr>
        <w:t>до Київського районного суду міста Харкова для здійснення правосуддя з 19.09.2022.</w:t>
      </w:r>
    </w:p>
    <w:p w:rsidR="00217861" w:rsidRPr="00540215" w:rsidRDefault="00217861" w:rsidP="00217861">
      <w:pPr>
        <w:autoSpaceDE w:val="0"/>
        <w:autoSpaceDN w:val="0"/>
        <w:adjustRightInd w:val="0"/>
        <w:ind w:firstLine="708"/>
        <w:jc w:val="both"/>
        <w:rPr>
          <w:sz w:val="26"/>
          <w:szCs w:val="26"/>
          <w:lang w:val="uk-UA"/>
        </w:rPr>
      </w:pPr>
      <w:r w:rsidRPr="00540215">
        <w:rPr>
          <w:sz w:val="26"/>
          <w:szCs w:val="26"/>
          <w:lang w:val="uk-UA"/>
        </w:rPr>
        <w:t>Рішенням Вищої ради правосуддя від 24.08.2023 № 852/0/15-23 у Харківському районному суді Харківської області визначено 15 посад суддів, фактично на посадах перебуває 10 суддів.</w:t>
      </w:r>
    </w:p>
    <w:p w:rsidR="00217861" w:rsidRPr="00540215" w:rsidRDefault="00A844CF" w:rsidP="00217861">
      <w:pPr>
        <w:autoSpaceDE w:val="0"/>
        <w:autoSpaceDN w:val="0"/>
        <w:adjustRightInd w:val="0"/>
        <w:ind w:firstLine="708"/>
        <w:jc w:val="both"/>
        <w:rPr>
          <w:sz w:val="26"/>
          <w:szCs w:val="26"/>
          <w:lang w:val="uk-UA"/>
        </w:rPr>
      </w:pPr>
      <w:r w:rsidRPr="00540215">
        <w:rPr>
          <w:sz w:val="26"/>
          <w:szCs w:val="26"/>
          <w:lang w:val="uk-UA"/>
        </w:rPr>
        <w:t>У Харківському районному суді Харківської області</w:t>
      </w:r>
      <w:r w:rsidR="00217861" w:rsidRPr="00540215">
        <w:rPr>
          <w:sz w:val="26"/>
          <w:szCs w:val="26"/>
          <w:lang w:val="uk-UA"/>
        </w:rPr>
        <w:t xml:space="preserve"> </w:t>
      </w:r>
      <w:r w:rsidRPr="00540215">
        <w:rPr>
          <w:sz w:val="26"/>
          <w:szCs w:val="26"/>
          <w:lang w:val="uk-UA"/>
        </w:rPr>
        <w:t>середня кількість днів, необхідних для розгляду справ і матеріалів, які надійшли за звітний період, одним повноважним суддею становить 806 днів, тобто перевищує середній показник по Україні (374 дні), що свідчить про зміну обставин у цьому суді, а саме виявлення надмірного рівня судового навантаження</w:t>
      </w:r>
      <w:r w:rsidR="00C3492C" w:rsidRPr="00540215">
        <w:rPr>
          <w:sz w:val="26"/>
          <w:szCs w:val="26"/>
          <w:lang w:val="uk-UA"/>
        </w:rPr>
        <w:t xml:space="preserve"> </w:t>
      </w:r>
      <w:r w:rsidR="00F334E5" w:rsidRPr="00540215">
        <w:rPr>
          <w:sz w:val="26"/>
          <w:szCs w:val="26"/>
          <w:lang w:val="uk-UA"/>
        </w:rPr>
        <w:t>в</w:t>
      </w:r>
      <w:r w:rsidR="00C3492C" w:rsidRPr="00540215">
        <w:rPr>
          <w:sz w:val="26"/>
          <w:szCs w:val="26"/>
          <w:lang w:val="uk-UA"/>
        </w:rPr>
        <w:t xml:space="preserve"> цьому суді</w:t>
      </w:r>
      <w:r w:rsidRPr="00540215">
        <w:rPr>
          <w:sz w:val="26"/>
          <w:szCs w:val="26"/>
          <w:lang w:val="uk-UA"/>
        </w:rPr>
        <w:t>.</w:t>
      </w:r>
    </w:p>
    <w:p w:rsidR="00A844CF" w:rsidRPr="00540215" w:rsidRDefault="00A844CF" w:rsidP="00FD38B0">
      <w:pPr>
        <w:autoSpaceDE w:val="0"/>
        <w:autoSpaceDN w:val="0"/>
        <w:adjustRightInd w:val="0"/>
        <w:ind w:firstLine="708"/>
        <w:jc w:val="both"/>
        <w:rPr>
          <w:sz w:val="26"/>
          <w:szCs w:val="26"/>
          <w:lang w:val="uk-UA"/>
        </w:rPr>
      </w:pPr>
      <w:r w:rsidRPr="00540215">
        <w:rPr>
          <w:sz w:val="26"/>
          <w:szCs w:val="26"/>
          <w:lang w:val="uk-UA"/>
        </w:rPr>
        <w:t>ДСА України зазначає, що зміна обставин у Харківському районному суді Харківської області, з якого відряджен</w:t>
      </w:r>
      <w:r w:rsidR="00F334E5" w:rsidRPr="00540215">
        <w:rPr>
          <w:sz w:val="26"/>
          <w:szCs w:val="26"/>
          <w:lang w:val="uk-UA"/>
        </w:rPr>
        <w:t>о</w:t>
      </w:r>
      <w:r w:rsidRPr="00540215">
        <w:rPr>
          <w:sz w:val="26"/>
          <w:szCs w:val="26"/>
          <w:lang w:val="uk-UA"/>
        </w:rPr>
        <w:t xml:space="preserve"> судд</w:t>
      </w:r>
      <w:r w:rsidR="00F334E5" w:rsidRPr="00540215">
        <w:rPr>
          <w:sz w:val="26"/>
          <w:szCs w:val="26"/>
          <w:lang w:val="uk-UA"/>
        </w:rPr>
        <w:t>ю</w:t>
      </w:r>
      <w:r w:rsidRPr="00540215">
        <w:rPr>
          <w:sz w:val="26"/>
          <w:szCs w:val="26"/>
          <w:lang w:val="uk-UA"/>
        </w:rPr>
        <w:t>, дає підстави стверджувати про необхідність розгляду питання щодо дострокового зак</w:t>
      </w:r>
      <w:r w:rsidR="00F334E5" w:rsidRPr="00540215">
        <w:rPr>
          <w:sz w:val="26"/>
          <w:szCs w:val="26"/>
          <w:lang w:val="uk-UA"/>
        </w:rPr>
        <w:t xml:space="preserve">інчення відрядження судді </w:t>
      </w:r>
      <w:proofErr w:type="spellStart"/>
      <w:r w:rsidR="00F334E5" w:rsidRPr="00540215">
        <w:rPr>
          <w:sz w:val="26"/>
          <w:szCs w:val="26"/>
          <w:lang w:val="uk-UA"/>
        </w:rPr>
        <w:t>Бобко</w:t>
      </w:r>
      <w:proofErr w:type="spellEnd"/>
      <w:r w:rsidR="00F334E5" w:rsidRPr="00540215">
        <w:rPr>
          <w:sz w:val="26"/>
          <w:szCs w:val="26"/>
          <w:lang w:val="uk-UA"/>
        </w:rPr>
        <w:t> </w:t>
      </w:r>
      <w:r w:rsidRPr="00540215">
        <w:rPr>
          <w:sz w:val="26"/>
          <w:szCs w:val="26"/>
          <w:lang w:val="uk-UA"/>
        </w:rPr>
        <w:t>Т.В. до Київського районного суду міста Харкова.</w:t>
      </w:r>
    </w:p>
    <w:p w:rsidR="00A844CF" w:rsidRPr="00540215" w:rsidRDefault="00A844CF" w:rsidP="00A844CF">
      <w:pPr>
        <w:pStyle w:val="rtejustify"/>
        <w:shd w:val="clear" w:color="auto" w:fill="FFFFFF"/>
        <w:spacing w:before="0" w:beforeAutospacing="0" w:after="0" w:afterAutospacing="0"/>
        <w:ind w:firstLine="709"/>
        <w:jc w:val="both"/>
        <w:rPr>
          <w:sz w:val="26"/>
          <w:szCs w:val="26"/>
        </w:rPr>
      </w:pPr>
      <w:r w:rsidRPr="00540215">
        <w:rPr>
          <w:sz w:val="26"/>
          <w:szCs w:val="26"/>
        </w:rPr>
        <w:t>Відповідно до протоколу розподілу між членами Комісії від</w:t>
      </w:r>
      <w:r w:rsidR="00DC26D5" w:rsidRPr="00540215">
        <w:rPr>
          <w:sz w:val="26"/>
          <w:szCs w:val="26"/>
        </w:rPr>
        <w:t xml:space="preserve"> 17</w:t>
      </w:r>
      <w:r w:rsidRPr="00540215">
        <w:rPr>
          <w:sz w:val="26"/>
          <w:szCs w:val="26"/>
        </w:rPr>
        <w:t>.03.2025 доповідачем за вказан</w:t>
      </w:r>
      <w:r w:rsidR="00F334E5" w:rsidRPr="00540215">
        <w:rPr>
          <w:sz w:val="26"/>
          <w:szCs w:val="26"/>
        </w:rPr>
        <w:t>им</w:t>
      </w:r>
      <w:r w:rsidRPr="00540215">
        <w:rPr>
          <w:sz w:val="26"/>
          <w:szCs w:val="26"/>
        </w:rPr>
        <w:t xml:space="preserve"> </w:t>
      </w:r>
      <w:r w:rsidR="00F334E5" w:rsidRPr="00540215">
        <w:rPr>
          <w:sz w:val="26"/>
          <w:szCs w:val="26"/>
        </w:rPr>
        <w:t>повідомленням</w:t>
      </w:r>
      <w:r w:rsidRPr="00540215">
        <w:rPr>
          <w:sz w:val="26"/>
          <w:szCs w:val="26"/>
        </w:rPr>
        <w:t xml:space="preserve"> визначено члена Комісії Богоноса М.Б.</w:t>
      </w:r>
    </w:p>
    <w:p w:rsidR="00A844CF" w:rsidRPr="00540215" w:rsidRDefault="00DC26D5" w:rsidP="00DC26D5">
      <w:pPr>
        <w:autoSpaceDE w:val="0"/>
        <w:autoSpaceDN w:val="0"/>
        <w:adjustRightInd w:val="0"/>
        <w:ind w:firstLine="708"/>
        <w:jc w:val="both"/>
        <w:rPr>
          <w:sz w:val="26"/>
          <w:szCs w:val="26"/>
          <w:lang w:val="uk-UA"/>
        </w:rPr>
      </w:pPr>
      <w:r w:rsidRPr="00540215">
        <w:rPr>
          <w:sz w:val="26"/>
          <w:szCs w:val="26"/>
          <w:lang w:val="uk-UA"/>
        </w:rPr>
        <w:t>На виконання вимог пункту 3 розділу ІІІ Порядку відрядження судді до іншого суду того самого рівня і спеціалізації (як тимчасового переведення), затвердженого рішенням</w:t>
      </w:r>
      <w:r w:rsidR="00B072A7">
        <w:rPr>
          <w:sz w:val="26"/>
          <w:szCs w:val="26"/>
          <w:lang w:val="uk-UA"/>
        </w:rPr>
        <w:t xml:space="preserve"> </w:t>
      </w:r>
      <w:r w:rsidRPr="00540215">
        <w:rPr>
          <w:sz w:val="26"/>
          <w:szCs w:val="26"/>
          <w:lang w:val="uk-UA"/>
        </w:rPr>
        <w:t xml:space="preserve">Вищої ради правосуддя від 24.01.2017 № 54/0/15-17 (зі змінами) </w:t>
      </w:r>
      <w:r w:rsidRPr="00540215">
        <w:rPr>
          <w:sz w:val="26"/>
          <w:szCs w:val="26"/>
          <w:lang w:val="uk-UA"/>
        </w:rPr>
        <w:lastRenderedPageBreak/>
        <w:t>(далі</w:t>
      </w:r>
      <w:r w:rsidR="00B072A7">
        <w:rPr>
          <w:sz w:val="26"/>
          <w:szCs w:val="26"/>
          <w:lang w:val="uk-UA"/>
        </w:rPr>
        <w:t> </w:t>
      </w:r>
      <w:r w:rsidRPr="00540215">
        <w:rPr>
          <w:sz w:val="26"/>
          <w:szCs w:val="26"/>
          <w:lang w:val="uk-UA"/>
        </w:rPr>
        <w:t>–</w:t>
      </w:r>
      <w:r w:rsidR="00B072A7">
        <w:rPr>
          <w:sz w:val="26"/>
          <w:szCs w:val="26"/>
          <w:lang w:val="uk-UA"/>
        </w:rPr>
        <w:t> </w:t>
      </w:r>
      <w:r w:rsidRPr="00540215">
        <w:rPr>
          <w:sz w:val="26"/>
          <w:szCs w:val="26"/>
          <w:lang w:val="uk-UA"/>
        </w:rPr>
        <w:t xml:space="preserve">Порядок), на офіційному </w:t>
      </w:r>
      <w:proofErr w:type="spellStart"/>
      <w:r w:rsidRPr="00540215">
        <w:rPr>
          <w:sz w:val="26"/>
          <w:szCs w:val="26"/>
          <w:lang w:val="uk-UA"/>
        </w:rPr>
        <w:t>вебсайті</w:t>
      </w:r>
      <w:proofErr w:type="spellEnd"/>
      <w:r w:rsidRPr="00540215">
        <w:rPr>
          <w:sz w:val="26"/>
          <w:szCs w:val="26"/>
          <w:lang w:val="uk-UA"/>
        </w:rPr>
        <w:t xml:space="preserve"> Вищої кваліфікаційної комісії суддів України розміщено повідомлення про </w:t>
      </w:r>
      <w:r w:rsidR="00F334E5" w:rsidRPr="00540215">
        <w:rPr>
          <w:sz w:val="26"/>
          <w:szCs w:val="26"/>
          <w:lang w:val="uk-UA"/>
        </w:rPr>
        <w:t xml:space="preserve">розгляд 09.04.2025 </w:t>
      </w:r>
      <w:r w:rsidRPr="00540215">
        <w:rPr>
          <w:sz w:val="26"/>
          <w:szCs w:val="26"/>
          <w:lang w:val="uk-UA"/>
        </w:rPr>
        <w:t>указаного вище питання. Суддю Харківського районного суду Харківської області Бобко Т.В. належним чином повідо</w:t>
      </w:r>
      <w:r w:rsidR="006655B1" w:rsidRPr="00540215">
        <w:rPr>
          <w:sz w:val="26"/>
          <w:szCs w:val="26"/>
          <w:lang w:val="uk-UA"/>
        </w:rPr>
        <w:t>млено про дату та час засідання.</w:t>
      </w:r>
    </w:p>
    <w:p w:rsidR="003868B1" w:rsidRPr="00540215" w:rsidRDefault="00F56BF9" w:rsidP="003868B1">
      <w:pPr>
        <w:autoSpaceDE w:val="0"/>
        <w:autoSpaceDN w:val="0"/>
        <w:adjustRightInd w:val="0"/>
        <w:ind w:firstLine="708"/>
        <w:jc w:val="both"/>
        <w:rPr>
          <w:sz w:val="26"/>
          <w:szCs w:val="26"/>
          <w:lang w:val="uk-UA"/>
        </w:rPr>
      </w:pPr>
      <w:r w:rsidRPr="00540215">
        <w:rPr>
          <w:sz w:val="26"/>
          <w:szCs w:val="26"/>
          <w:lang w:val="uk-UA"/>
        </w:rPr>
        <w:t>До Комісії 09.04.2025 надійшла заява від Б</w:t>
      </w:r>
      <w:r w:rsidR="003868B1" w:rsidRPr="00540215">
        <w:rPr>
          <w:sz w:val="26"/>
          <w:szCs w:val="26"/>
          <w:lang w:val="uk-UA"/>
        </w:rPr>
        <w:t>обко</w:t>
      </w:r>
      <w:r w:rsidRPr="00540215">
        <w:rPr>
          <w:sz w:val="26"/>
          <w:szCs w:val="26"/>
          <w:lang w:val="uk-UA"/>
        </w:rPr>
        <w:t xml:space="preserve"> Т.В., у якій вона </w:t>
      </w:r>
      <w:r w:rsidR="00C3492C" w:rsidRPr="00540215">
        <w:rPr>
          <w:sz w:val="26"/>
          <w:szCs w:val="26"/>
          <w:lang w:val="uk-UA"/>
        </w:rPr>
        <w:t xml:space="preserve">погодилась із </w:t>
      </w:r>
      <w:r w:rsidR="00C72089" w:rsidRPr="00540215">
        <w:rPr>
          <w:sz w:val="26"/>
          <w:szCs w:val="26"/>
          <w:lang w:val="uk-UA"/>
        </w:rPr>
        <w:t>достроков</w:t>
      </w:r>
      <w:r w:rsidR="00C3492C" w:rsidRPr="00540215">
        <w:rPr>
          <w:sz w:val="26"/>
          <w:szCs w:val="26"/>
          <w:lang w:val="uk-UA"/>
        </w:rPr>
        <w:t>им</w:t>
      </w:r>
      <w:r w:rsidR="00C72089" w:rsidRPr="00540215">
        <w:rPr>
          <w:sz w:val="26"/>
          <w:szCs w:val="26"/>
          <w:lang w:val="uk-UA"/>
        </w:rPr>
        <w:t xml:space="preserve"> закінчення</w:t>
      </w:r>
      <w:r w:rsidR="00C3492C" w:rsidRPr="00540215">
        <w:rPr>
          <w:sz w:val="26"/>
          <w:szCs w:val="26"/>
          <w:lang w:val="uk-UA"/>
        </w:rPr>
        <w:t>м</w:t>
      </w:r>
      <w:r w:rsidR="00C72089" w:rsidRPr="00540215">
        <w:rPr>
          <w:sz w:val="26"/>
          <w:szCs w:val="26"/>
          <w:lang w:val="uk-UA"/>
        </w:rPr>
        <w:t xml:space="preserve"> відрядження до Київського районного суду міста Харкова </w:t>
      </w:r>
      <w:r w:rsidR="007A06DF" w:rsidRPr="00540215">
        <w:rPr>
          <w:sz w:val="26"/>
          <w:szCs w:val="26"/>
          <w:lang w:val="uk-UA"/>
        </w:rPr>
        <w:t xml:space="preserve">у зв’язку з надмірним рівнем судового навантаження </w:t>
      </w:r>
      <w:r w:rsidR="00F334E5" w:rsidRPr="00540215">
        <w:rPr>
          <w:sz w:val="26"/>
          <w:szCs w:val="26"/>
          <w:lang w:val="uk-UA"/>
        </w:rPr>
        <w:t>в</w:t>
      </w:r>
      <w:r w:rsidR="007A06DF" w:rsidRPr="00540215">
        <w:rPr>
          <w:sz w:val="26"/>
          <w:szCs w:val="26"/>
          <w:lang w:val="uk-UA"/>
        </w:rPr>
        <w:t xml:space="preserve"> Харківському районному суді Харківської області.</w:t>
      </w:r>
    </w:p>
    <w:p w:rsidR="00F56BF9" w:rsidRPr="00540215" w:rsidRDefault="00F56BF9" w:rsidP="003868B1">
      <w:pPr>
        <w:autoSpaceDE w:val="0"/>
        <w:autoSpaceDN w:val="0"/>
        <w:adjustRightInd w:val="0"/>
        <w:ind w:firstLine="708"/>
        <w:jc w:val="both"/>
        <w:rPr>
          <w:sz w:val="26"/>
          <w:szCs w:val="26"/>
          <w:lang w:val="uk-UA"/>
        </w:rPr>
      </w:pPr>
      <w:r w:rsidRPr="00540215">
        <w:rPr>
          <w:sz w:val="26"/>
          <w:szCs w:val="26"/>
          <w:lang w:val="uk-UA"/>
        </w:rPr>
        <w:t>Суддя Бобко Т.В. у засідання Комісії у складі Другої палати не прибула.</w:t>
      </w:r>
    </w:p>
    <w:p w:rsidR="00346665" w:rsidRPr="00540215" w:rsidRDefault="00F56BF9" w:rsidP="00346665">
      <w:pPr>
        <w:autoSpaceDE w:val="0"/>
        <w:autoSpaceDN w:val="0"/>
        <w:adjustRightInd w:val="0"/>
        <w:ind w:firstLine="708"/>
        <w:jc w:val="both"/>
        <w:rPr>
          <w:sz w:val="26"/>
          <w:szCs w:val="26"/>
          <w:lang w:val="uk-UA"/>
        </w:rPr>
      </w:pPr>
      <w:r w:rsidRPr="00540215">
        <w:rPr>
          <w:sz w:val="26"/>
          <w:szCs w:val="26"/>
          <w:lang w:val="uk-UA"/>
        </w:rPr>
        <w:t>Відповідно до пункту 8 розділу III Порядку неявка судді не перешкоджає розгляду питання щодо внесення подання про відрядження судді за його відсутності.</w:t>
      </w:r>
    </w:p>
    <w:p w:rsidR="00F56BF9" w:rsidRPr="00540215" w:rsidRDefault="00346665" w:rsidP="00346665">
      <w:pPr>
        <w:autoSpaceDE w:val="0"/>
        <w:autoSpaceDN w:val="0"/>
        <w:adjustRightInd w:val="0"/>
        <w:ind w:firstLine="708"/>
        <w:jc w:val="both"/>
        <w:rPr>
          <w:sz w:val="26"/>
          <w:szCs w:val="26"/>
          <w:lang w:val="uk-UA"/>
        </w:rPr>
      </w:pPr>
      <w:r w:rsidRPr="00540215">
        <w:rPr>
          <w:sz w:val="26"/>
          <w:szCs w:val="26"/>
          <w:lang w:val="uk-UA"/>
        </w:rPr>
        <w:t>Заслухавши доповідача – члена Вищої кваліфікаційної комісії суддів України Богоноса М.Б., дослідивши матеріали щодо відрядження судді Харківського районного суду Харківської області, Комісія встановила таке.</w:t>
      </w:r>
    </w:p>
    <w:p w:rsidR="00346665" w:rsidRPr="00540215" w:rsidRDefault="00346665" w:rsidP="00346665">
      <w:pPr>
        <w:pStyle w:val="rtejustify"/>
        <w:shd w:val="clear" w:color="auto" w:fill="FFFFFF"/>
        <w:spacing w:before="0" w:beforeAutospacing="0" w:after="0" w:afterAutospacing="0"/>
        <w:ind w:firstLine="709"/>
        <w:jc w:val="both"/>
        <w:rPr>
          <w:sz w:val="26"/>
          <w:szCs w:val="26"/>
        </w:rPr>
      </w:pPr>
      <w:r w:rsidRPr="00540215">
        <w:rPr>
          <w:sz w:val="26"/>
          <w:szCs w:val="26"/>
        </w:rPr>
        <w:t>Указом Президента України від 11.05.2004 № 514/2004 Бобко Т.В. призначено строком на п</w:t>
      </w:r>
      <w:r w:rsidRPr="00540215">
        <w:rPr>
          <w:sz w:val="26"/>
          <w:szCs w:val="26"/>
          <w:lang w:val="ru-RU"/>
        </w:rPr>
        <w:t>’</w:t>
      </w:r>
      <w:r w:rsidRPr="00540215">
        <w:rPr>
          <w:sz w:val="26"/>
          <w:szCs w:val="26"/>
        </w:rPr>
        <w:t>ять років на посаду судді Фрунзенського районного суду міста Харкова.</w:t>
      </w:r>
    </w:p>
    <w:p w:rsidR="00346665" w:rsidRPr="00540215" w:rsidRDefault="00346665" w:rsidP="00346665">
      <w:pPr>
        <w:pStyle w:val="rtejustify"/>
        <w:shd w:val="clear" w:color="auto" w:fill="FFFFFF"/>
        <w:spacing w:before="0" w:beforeAutospacing="0" w:after="0" w:afterAutospacing="0"/>
        <w:ind w:firstLine="709"/>
        <w:jc w:val="both"/>
        <w:rPr>
          <w:sz w:val="26"/>
          <w:szCs w:val="26"/>
        </w:rPr>
      </w:pPr>
      <w:r w:rsidRPr="00540215">
        <w:rPr>
          <w:sz w:val="26"/>
          <w:szCs w:val="26"/>
        </w:rPr>
        <w:t>Постановою Верховної Ради України від 01.04.2010 № 2008-</w:t>
      </w:r>
      <w:r w:rsidRPr="00540215">
        <w:rPr>
          <w:sz w:val="26"/>
          <w:szCs w:val="26"/>
          <w:lang w:val="en-US"/>
        </w:rPr>
        <w:t>VI</w:t>
      </w:r>
      <w:r w:rsidRPr="00540215">
        <w:rPr>
          <w:sz w:val="26"/>
          <w:szCs w:val="26"/>
        </w:rPr>
        <w:t xml:space="preserve"> Бобко Т.В. обрано на посаду судді Фрунзенського районного суду міста Харкова безстроково.</w:t>
      </w:r>
    </w:p>
    <w:p w:rsidR="00346665" w:rsidRPr="00540215" w:rsidRDefault="00346665" w:rsidP="00346665">
      <w:pPr>
        <w:pStyle w:val="rtejustify"/>
        <w:shd w:val="clear" w:color="auto" w:fill="FFFFFF"/>
        <w:spacing w:before="0" w:beforeAutospacing="0" w:after="0" w:afterAutospacing="0"/>
        <w:ind w:firstLine="709"/>
        <w:jc w:val="both"/>
        <w:rPr>
          <w:sz w:val="26"/>
          <w:szCs w:val="26"/>
        </w:rPr>
      </w:pPr>
      <w:r w:rsidRPr="00540215">
        <w:rPr>
          <w:sz w:val="26"/>
          <w:szCs w:val="26"/>
        </w:rPr>
        <w:t>Указом Президента України від 12.03.2012 № 194/2012 Бобко Т.В. переведено на роботу на посаді судді Харківського районного суду Харківської області.</w:t>
      </w:r>
    </w:p>
    <w:p w:rsidR="003868B1" w:rsidRPr="00540215" w:rsidRDefault="003868B1" w:rsidP="003A717C">
      <w:pPr>
        <w:pStyle w:val="rtejustify"/>
        <w:shd w:val="clear" w:color="auto" w:fill="FFFFFF"/>
        <w:spacing w:before="0" w:beforeAutospacing="0" w:after="0" w:afterAutospacing="0"/>
        <w:ind w:firstLine="709"/>
        <w:jc w:val="both"/>
        <w:rPr>
          <w:sz w:val="26"/>
          <w:szCs w:val="26"/>
        </w:rPr>
      </w:pPr>
      <w:r w:rsidRPr="00540215">
        <w:rPr>
          <w:sz w:val="26"/>
          <w:szCs w:val="26"/>
        </w:rPr>
        <w:t>Розпорядженням Голови Верховного Суду від 08.03.2022 № 2/0/9-22 «Про зміну територіальної підсудності судових справ в умовах воєнного стану» змінено територіальну підсудність судових справ Харківського районного суду Харківської області та визначено</w:t>
      </w:r>
      <w:r w:rsidR="00F334E5" w:rsidRPr="00540215">
        <w:rPr>
          <w:sz w:val="26"/>
          <w:szCs w:val="26"/>
        </w:rPr>
        <w:t xml:space="preserve"> її</w:t>
      </w:r>
      <w:r w:rsidRPr="00540215">
        <w:rPr>
          <w:sz w:val="26"/>
          <w:szCs w:val="26"/>
        </w:rPr>
        <w:t xml:space="preserve"> Полтавському районному суді Полтавської області</w:t>
      </w:r>
      <w:r w:rsidR="003A717C" w:rsidRPr="00540215">
        <w:rPr>
          <w:sz w:val="26"/>
          <w:szCs w:val="26"/>
        </w:rPr>
        <w:t>.</w:t>
      </w:r>
    </w:p>
    <w:p w:rsidR="00FC3078" w:rsidRPr="00540215" w:rsidRDefault="00346665" w:rsidP="00346665">
      <w:pPr>
        <w:pStyle w:val="rtejustify"/>
        <w:shd w:val="clear" w:color="auto" w:fill="FFFFFF"/>
        <w:spacing w:before="0" w:beforeAutospacing="0" w:after="0" w:afterAutospacing="0"/>
        <w:ind w:firstLine="709"/>
        <w:jc w:val="both"/>
        <w:rPr>
          <w:sz w:val="26"/>
          <w:szCs w:val="26"/>
        </w:rPr>
      </w:pPr>
      <w:r w:rsidRPr="00540215">
        <w:rPr>
          <w:sz w:val="26"/>
          <w:szCs w:val="26"/>
        </w:rPr>
        <w:t>Рішенням Голови Верховного Суду від 15.09.2022 № 434/0/149-22 відряджено Бобко Т.В. до Київського районного суду міста Харкова для здійснення правосуддя з 19.09.2022</w:t>
      </w:r>
      <w:r w:rsidR="007B08C8" w:rsidRPr="00540215">
        <w:rPr>
          <w:sz w:val="26"/>
          <w:szCs w:val="26"/>
        </w:rPr>
        <w:t xml:space="preserve">. </w:t>
      </w:r>
      <w:r w:rsidRPr="00540215">
        <w:rPr>
          <w:sz w:val="26"/>
          <w:szCs w:val="26"/>
        </w:rPr>
        <w:t>У рішенні не зазначено строк тривалості такого відрядження.</w:t>
      </w:r>
    </w:p>
    <w:p w:rsidR="00FC3078" w:rsidRPr="00540215" w:rsidRDefault="00346665" w:rsidP="00FC3078">
      <w:pPr>
        <w:pStyle w:val="rtejustify"/>
        <w:shd w:val="clear" w:color="auto" w:fill="FFFFFF"/>
        <w:spacing w:before="0" w:beforeAutospacing="0" w:after="0" w:afterAutospacing="0"/>
        <w:ind w:firstLine="709"/>
        <w:jc w:val="both"/>
        <w:rPr>
          <w:sz w:val="26"/>
          <w:szCs w:val="26"/>
        </w:rPr>
      </w:pPr>
      <w:r w:rsidRPr="00540215">
        <w:rPr>
          <w:sz w:val="26"/>
          <w:szCs w:val="26"/>
        </w:rPr>
        <w:t>Наказом голови Київського районного суду міста Харкова від 03.10.2022 №</w:t>
      </w:r>
      <w:r w:rsidR="00B072A7">
        <w:rPr>
          <w:sz w:val="26"/>
          <w:szCs w:val="26"/>
        </w:rPr>
        <w:t> </w:t>
      </w:r>
      <w:r w:rsidRPr="00540215">
        <w:rPr>
          <w:sz w:val="26"/>
          <w:szCs w:val="26"/>
        </w:rPr>
        <w:t>02-</w:t>
      </w:r>
      <w:r w:rsidR="00B072A7">
        <w:rPr>
          <w:sz w:val="26"/>
          <w:szCs w:val="26"/>
        </w:rPr>
        <w:t> </w:t>
      </w:r>
      <w:r w:rsidRPr="00540215">
        <w:rPr>
          <w:sz w:val="26"/>
          <w:szCs w:val="26"/>
        </w:rPr>
        <w:t>02/96 суддю зараховано до штату Київського районного суду міста Харкова з 03.10.2022.</w:t>
      </w:r>
    </w:p>
    <w:p w:rsidR="00FC3078" w:rsidRPr="00540215" w:rsidRDefault="00A07825" w:rsidP="00A07825">
      <w:pPr>
        <w:pStyle w:val="rtejustify"/>
        <w:shd w:val="clear" w:color="auto" w:fill="FFFFFF"/>
        <w:spacing w:before="0" w:beforeAutospacing="0" w:after="0" w:afterAutospacing="0"/>
        <w:ind w:firstLine="709"/>
        <w:jc w:val="both"/>
        <w:rPr>
          <w:sz w:val="26"/>
          <w:szCs w:val="26"/>
        </w:rPr>
      </w:pPr>
      <w:r w:rsidRPr="00540215">
        <w:rPr>
          <w:sz w:val="26"/>
          <w:szCs w:val="26"/>
        </w:rPr>
        <w:t xml:space="preserve">Розпорядженням Голови Верховного Суду від 17.11.2022 № 65 «Про відновлення територіальної підсудності судових справ окремих судів м. Харкова та Харківської області» відновлено </w:t>
      </w:r>
      <w:r w:rsidR="007B08C8" w:rsidRPr="00540215">
        <w:rPr>
          <w:sz w:val="26"/>
          <w:szCs w:val="26"/>
        </w:rPr>
        <w:t xml:space="preserve">територіальну підсудність </w:t>
      </w:r>
      <w:r w:rsidR="00F334E5" w:rsidRPr="00540215">
        <w:rPr>
          <w:sz w:val="26"/>
          <w:szCs w:val="26"/>
        </w:rPr>
        <w:t xml:space="preserve">судових справ, зокрема, </w:t>
      </w:r>
      <w:r w:rsidRPr="00540215">
        <w:rPr>
          <w:sz w:val="26"/>
          <w:szCs w:val="26"/>
        </w:rPr>
        <w:t>Харківського районного суду Харківської області</w:t>
      </w:r>
      <w:r w:rsidR="00716447" w:rsidRPr="00540215">
        <w:rPr>
          <w:sz w:val="26"/>
          <w:szCs w:val="26"/>
        </w:rPr>
        <w:t xml:space="preserve"> з 23.11.2022.</w:t>
      </w:r>
    </w:p>
    <w:p w:rsidR="008D4F1A" w:rsidRPr="00540215" w:rsidRDefault="00716447" w:rsidP="008D4F1A">
      <w:pPr>
        <w:pStyle w:val="rtejustify"/>
        <w:shd w:val="clear" w:color="auto" w:fill="FFFFFF"/>
        <w:spacing w:before="0" w:beforeAutospacing="0" w:after="0" w:afterAutospacing="0"/>
        <w:ind w:firstLine="709"/>
        <w:jc w:val="both"/>
        <w:rPr>
          <w:sz w:val="26"/>
          <w:szCs w:val="26"/>
        </w:rPr>
      </w:pPr>
      <w:r w:rsidRPr="00540215">
        <w:rPr>
          <w:sz w:val="26"/>
          <w:szCs w:val="26"/>
        </w:rPr>
        <w:t xml:space="preserve">Згідно з рішенням Вищої ради правосуддя від 24.08.2023 № 852/0/15-23 у </w:t>
      </w:r>
      <w:r w:rsidR="00346665" w:rsidRPr="00540215">
        <w:rPr>
          <w:sz w:val="26"/>
          <w:szCs w:val="26"/>
        </w:rPr>
        <w:t>Харківському районному суді Харківської області визначено 15 посад суддів, фактично</w:t>
      </w:r>
      <w:r w:rsidR="001F3191" w:rsidRPr="00540215">
        <w:rPr>
          <w:sz w:val="26"/>
          <w:szCs w:val="26"/>
        </w:rPr>
        <w:t xml:space="preserve"> на посадах перебува</w:t>
      </w:r>
      <w:r w:rsidR="008D4F1A" w:rsidRPr="00540215">
        <w:rPr>
          <w:sz w:val="26"/>
          <w:szCs w:val="26"/>
        </w:rPr>
        <w:t>є 10 суддів.</w:t>
      </w:r>
    </w:p>
    <w:p w:rsidR="008D4F1A" w:rsidRPr="00540215" w:rsidRDefault="00C508E3" w:rsidP="008D4F1A">
      <w:pPr>
        <w:pStyle w:val="rtejustify"/>
        <w:shd w:val="clear" w:color="auto" w:fill="FFFFFF"/>
        <w:spacing w:before="0" w:beforeAutospacing="0" w:after="0" w:afterAutospacing="0"/>
        <w:ind w:firstLine="709"/>
        <w:jc w:val="both"/>
        <w:rPr>
          <w:sz w:val="26"/>
          <w:szCs w:val="26"/>
        </w:rPr>
      </w:pPr>
      <w:r w:rsidRPr="00540215">
        <w:rPr>
          <w:sz w:val="26"/>
          <w:szCs w:val="26"/>
        </w:rPr>
        <w:t xml:space="preserve">До </w:t>
      </w:r>
      <w:r w:rsidR="00B348E7" w:rsidRPr="00540215">
        <w:rPr>
          <w:sz w:val="26"/>
          <w:szCs w:val="26"/>
        </w:rPr>
        <w:t xml:space="preserve">ДСА </w:t>
      </w:r>
      <w:r w:rsidR="008D4F1A" w:rsidRPr="00540215">
        <w:rPr>
          <w:sz w:val="26"/>
          <w:szCs w:val="26"/>
        </w:rPr>
        <w:t xml:space="preserve">України </w:t>
      </w:r>
      <w:r w:rsidRPr="00540215">
        <w:rPr>
          <w:sz w:val="26"/>
          <w:szCs w:val="26"/>
        </w:rPr>
        <w:t>2</w:t>
      </w:r>
      <w:r w:rsidR="008D4F1A" w:rsidRPr="00540215">
        <w:rPr>
          <w:sz w:val="26"/>
          <w:szCs w:val="26"/>
        </w:rPr>
        <w:t>8</w:t>
      </w:r>
      <w:r w:rsidR="00F334E5" w:rsidRPr="00540215">
        <w:rPr>
          <w:sz w:val="26"/>
          <w:szCs w:val="26"/>
        </w:rPr>
        <w:t>.02.</w:t>
      </w:r>
      <w:r w:rsidRPr="00540215">
        <w:rPr>
          <w:sz w:val="26"/>
          <w:szCs w:val="26"/>
        </w:rPr>
        <w:t>202</w:t>
      </w:r>
      <w:r w:rsidR="008D4F1A" w:rsidRPr="00540215">
        <w:rPr>
          <w:sz w:val="26"/>
          <w:szCs w:val="26"/>
        </w:rPr>
        <w:t>5</w:t>
      </w:r>
      <w:r w:rsidRPr="00540215">
        <w:rPr>
          <w:sz w:val="26"/>
          <w:szCs w:val="26"/>
        </w:rPr>
        <w:t xml:space="preserve"> надійшла заява </w:t>
      </w:r>
      <w:r w:rsidR="008D4F1A" w:rsidRPr="00540215">
        <w:rPr>
          <w:sz w:val="26"/>
          <w:szCs w:val="26"/>
        </w:rPr>
        <w:t xml:space="preserve">голови Харківського районного суду Харківської області </w:t>
      </w:r>
      <w:r w:rsidRPr="00540215">
        <w:rPr>
          <w:sz w:val="26"/>
          <w:szCs w:val="26"/>
        </w:rPr>
        <w:t xml:space="preserve">про дострокове закінчення відрядження судді </w:t>
      </w:r>
      <w:proofErr w:type="spellStart"/>
      <w:r w:rsidR="007B08C8" w:rsidRPr="00540215">
        <w:rPr>
          <w:sz w:val="26"/>
          <w:szCs w:val="26"/>
        </w:rPr>
        <w:t>Бобко</w:t>
      </w:r>
      <w:proofErr w:type="spellEnd"/>
      <w:r w:rsidR="007B08C8" w:rsidRPr="00540215">
        <w:rPr>
          <w:sz w:val="26"/>
          <w:szCs w:val="26"/>
        </w:rPr>
        <w:t> </w:t>
      </w:r>
      <w:r w:rsidR="00F334E5" w:rsidRPr="00540215">
        <w:rPr>
          <w:sz w:val="26"/>
          <w:szCs w:val="26"/>
        </w:rPr>
        <w:t>Т.В., у якій з</w:t>
      </w:r>
      <w:r w:rsidRPr="00540215">
        <w:rPr>
          <w:sz w:val="26"/>
          <w:szCs w:val="26"/>
        </w:rPr>
        <w:t xml:space="preserve">азначено, що </w:t>
      </w:r>
      <w:r w:rsidR="008D4F1A" w:rsidRPr="00540215">
        <w:rPr>
          <w:sz w:val="26"/>
          <w:szCs w:val="26"/>
        </w:rPr>
        <w:t>заява мотивована надмірним рівнем су</w:t>
      </w:r>
      <w:r w:rsidR="00F334E5" w:rsidRPr="00540215">
        <w:rPr>
          <w:sz w:val="26"/>
          <w:szCs w:val="26"/>
        </w:rPr>
        <w:t>дового навантаження у цьому суд</w:t>
      </w:r>
      <w:r w:rsidR="008D4F1A" w:rsidRPr="00540215">
        <w:rPr>
          <w:sz w:val="26"/>
          <w:szCs w:val="26"/>
        </w:rPr>
        <w:t>і.</w:t>
      </w:r>
    </w:p>
    <w:p w:rsidR="00567928" w:rsidRPr="00540215" w:rsidRDefault="00F7141C" w:rsidP="008D4F1A">
      <w:pPr>
        <w:pStyle w:val="rtejustify"/>
        <w:shd w:val="clear" w:color="auto" w:fill="FFFFFF"/>
        <w:spacing w:before="0" w:beforeAutospacing="0" w:after="0" w:afterAutospacing="0"/>
        <w:ind w:firstLine="709"/>
        <w:jc w:val="both"/>
        <w:rPr>
          <w:sz w:val="26"/>
          <w:szCs w:val="26"/>
        </w:rPr>
      </w:pPr>
      <w:r w:rsidRPr="00540215">
        <w:rPr>
          <w:sz w:val="26"/>
          <w:szCs w:val="26"/>
        </w:rPr>
        <w:t xml:space="preserve">Відповідно до частини першої статті 55 </w:t>
      </w:r>
      <w:r w:rsidR="00C508E3" w:rsidRPr="00540215">
        <w:rPr>
          <w:sz w:val="26"/>
          <w:szCs w:val="26"/>
        </w:rPr>
        <w:t>Закону України «Про судоустрій і статус суддів» від 02.06.2016 № 1402-VIII (далі – Закон)</w:t>
      </w:r>
      <w:r w:rsidRPr="00540215">
        <w:rPr>
          <w:sz w:val="26"/>
          <w:szCs w:val="26"/>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w:t>
      </w:r>
      <w:r w:rsidRPr="00540215">
        <w:rPr>
          <w:sz w:val="26"/>
          <w:szCs w:val="26"/>
        </w:rPr>
        <w:lastRenderedPageBreak/>
        <w:t>відряджений до іншого суду того самого рівня і спеціалі</w:t>
      </w:r>
      <w:r w:rsidR="00567928" w:rsidRPr="00540215">
        <w:rPr>
          <w:sz w:val="26"/>
          <w:szCs w:val="26"/>
        </w:rPr>
        <w:t>зації для здійснення правосуддя.</w:t>
      </w:r>
    </w:p>
    <w:p w:rsidR="00346665" w:rsidRPr="00540215" w:rsidRDefault="001C4653" w:rsidP="00567928">
      <w:pPr>
        <w:autoSpaceDE w:val="0"/>
        <w:autoSpaceDN w:val="0"/>
        <w:adjustRightInd w:val="0"/>
        <w:ind w:firstLine="708"/>
        <w:jc w:val="both"/>
        <w:rPr>
          <w:sz w:val="26"/>
          <w:szCs w:val="26"/>
          <w:lang w:val="uk-UA"/>
        </w:rPr>
      </w:pPr>
      <w:r w:rsidRPr="00540215">
        <w:rPr>
          <w:sz w:val="26"/>
          <w:szCs w:val="26"/>
          <w:lang w:val="uk-UA"/>
        </w:rPr>
        <w:t>Згідно з абзац</w:t>
      </w:r>
      <w:r w:rsidR="00976857" w:rsidRPr="00540215">
        <w:rPr>
          <w:sz w:val="26"/>
          <w:szCs w:val="26"/>
          <w:lang w:val="uk-UA"/>
        </w:rPr>
        <w:t>о</w:t>
      </w:r>
      <w:r w:rsidRPr="00540215">
        <w:rPr>
          <w:sz w:val="26"/>
          <w:szCs w:val="26"/>
          <w:lang w:val="uk-UA"/>
        </w:rPr>
        <w:t xml:space="preserve">м </w:t>
      </w:r>
      <w:r w:rsidR="00976857" w:rsidRPr="00540215">
        <w:rPr>
          <w:sz w:val="26"/>
          <w:szCs w:val="26"/>
          <w:lang w:val="uk-UA"/>
        </w:rPr>
        <w:t>третім</w:t>
      </w:r>
      <w:r w:rsidRPr="00540215">
        <w:rPr>
          <w:sz w:val="26"/>
          <w:szCs w:val="26"/>
          <w:lang w:val="uk-UA"/>
        </w:rPr>
        <w:t xml:space="preserve">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310A72" w:rsidRPr="00540215" w:rsidRDefault="00567928" w:rsidP="00346665">
      <w:pPr>
        <w:pStyle w:val="rtejustify"/>
        <w:shd w:val="clear" w:color="auto" w:fill="FFFFFF"/>
        <w:spacing w:before="0" w:beforeAutospacing="0" w:after="0" w:afterAutospacing="0"/>
        <w:ind w:firstLine="709"/>
        <w:jc w:val="both"/>
        <w:rPr>
          <w:sz w:val="26"/>
          <w:szCs w:val="26"/>
        </w:rPr>
      </w:pPr>
      <w:r w:rsidRPr="00540215">
        <w:rPr>
          <w:sz w:val="26"/>
          <w:szCs w:val="26"/>
        </w:rPr>
        <w:t xml:space="preserve">Суддя, строк відрядження якого закінчився або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 У такому разі визначення нового судді (колегії суддів) для розгляду справ, які </w:t>
      </w:r>
      <w:r w:rsidR="00F334E5" w:rsidRPr="00540215">
        <w:rPr>
          <w:sz w:val="26"/>
          <w:szCs w:val="26"/>
        </w:rPr>
        <w:t>перебували</w:t>
      </w:r>
      <w:r w:rsidRPr="00540215">
        <w:rPr>
          <w:sz w:val="26"/>
          <w:szCs w:val="26"/>
        </w:rPr>
        <w:t xml:space="preserve"> на розгляді у судді та не розглянуті ним по суті, здійснюється Єдиною судовою інформаційно</w:t>
      </w:r>
      <w:r w:rsidR="00B072A7">
        <w:rPr>
          <w:sz w:val="26"/>
          <w:szCs w:val="26"/>
        </w:rPr>
        <w:t> </w:t>
      </w:r>
      <w:r w:rsidRPr="00540215">
        <w:rPr>
          <w:sz w:val="26"/>
          <w:szCs w:val="26"/>
        </w:rPr>
        <w:t>-</w:t>
      </w:r>
      <w:r w:rsidR="00B072A7">
        <w:rPr>
          <w:sz w:val="26"/>
          <w:szCs w:val="26"/>
        </w:rPr>
        <w:t> </w:t>
      </w:r>
      <w:r w:rsidRPr="00540215">
        <w:rPr>
          <w:sz w:val="26"/>
          <w:szCs w:val="26"/>
        </w:rPr>
        <w:t>телекомунікаційною системою в порядку, визначеному процесуальним законом</w:t>
      </w:r>
      <w:r w:rsidR="006B6089">
        <w:rPr>
          <w:sz w:val="26"/>
          <w:szCs w:val="26"/>
        </w:rPr>
        <w:t xml:space="preserve"> </w:t>
      </w:r>
      <w:r w:rsidR="00F07F3A" w:rsidRPr="00540215">
        <w:rPr>
          <w:sz w:val="26"/>
          <w:szCs w:val="26"/>
        </w:rPr>
        <w:t>(абзац четвертий</w:t>
      </w:r>
      <w:r w:rsidR="00043013" w:rsidRPr="00540215">
        <w:rPr>
          <w:sz w:val="26"/>
          <w:szCs w:val="26"/>
        </w:rPr>
        <w:t xml:space="preserve"> частини другої статті </w:t>
      </w:r>
      <w:r w:rsidR="00F07F3A" w:rsidRPr="00540215">
        <w:rPr>
          <w:sz w:val="26"/>
          <w:szCs w:val="26"/>
        </w:rPr>
        <w:t>55</w:t>
      </w:r>
      <w:r w:rsidR="00043013" w:rsidRPr="00540215">
        <w:rPr>
          <w:sz w:val="26"/>
          <w:szCs w:val="26"/>
        </w:rPr>
        <w:t> </w:t>
      </w:r>
      <w:r w:rsidR="00F07F3A" w:rsidRPr="00540215">
        <w:rPr>
          <w:sz w:val="26"/>
          <w:szCs w:val="26"/>
        </w:rPr>
        <w:t>Закону)</w:t>
      </w:r>
      <w:r w:rsidRPr="00540215">
        <w:rPr>
          <w:sz w:val="26"/>
          <w:szCs w:val="26"/>
        </w:rPr>
        <w:t>.</w:t>
      </w:r>
    </w:p>
    <w:p w:rsidR="00AF2D9A" w:rsidRPr="00540215" w:rsidRDefault="007436B2" w:rsidP="00AF2D9A">
      <w:pPr>
        <w:pStyle w:val="rtejustify"/>
        <w:shd w:val="clear" w:color="auto" w:fill="FFFFFF"/>
        <w:spacing w:before="0" w:beforeAutospacing="0" w:after="0" w:afterAutospacing="0"/>
        <w:ind w:firstLine="708"/>
        <w:jc w:val="both"/>
        <w:rPr>
          <w:sz w:val="26"/>
          <w:szCs w:val="26"/>
        </w:rPr>
      </w:pPr>
      <w:r w:rsidRPr="00540215">
        <w:rPr>
          <w:sz w:val="26"/>
          <w:szCs w:val="26"/>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C508E3" w:rsidRPr="00540215" w:rsidRDefault="00346665" w:rsidP="00C508E3">
      <w:pPr>
        <w:pStyle w:val="rtejustify"/>
        <w:shd w:val="clear" w:color="auto" w:fill="FFFFFF"/>
        <w:spacing w:before="0" w:beforeAutospacing="0" w:after="0" w:afterAutospacing="0"/>
        <w:ind w:firstLine="708"/>
        <w:jc w:val="both"/>
        <w:rPr>
          <w:sz w:val="26"/>
          <w:szCs w:val="26"/>
        </w:rPr>
      </w:pPr>
      <w:r w:rsidRPr="00540215">
        <w:rPr>
          <w:sz w:val="26"/>
          <w:szCs w:val="26"/>
        </w:rPr>
        <w:t xml:space="preserve">Пунктом 2-2 розділу ІІ Порядку визначено, що підстави дострокового закінчення відрядження судді встановлюються </w:t>
      </w:r>
      <w:r w:rsidR="00F334E5" w:rsidRPr="00540215">
        <w:rPr>
          <w:sz w:val="26"/>
          <w:szCs w:val="26"/>
        </w:rPr>
        <w:t>ДСА України</w:t>
      </w:r>
      <w:r w:rsidRPr="00540215">
        <w:rPr>
          <w:sz w:val="26"/>
          <w:szCs w:val="26"/>
        </w:rPr>
        <w:t xml:space="preserve">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w:t>
      </w:r>
      <w:r w:rsidR="00F334E5" w:rsidRPr="00540215">
        <w:rPr>
          <w:sz w:val="26"/>
          <w:szCs w:val="26"/>
        </w:rPr>
        <w:t>ДСА України</w:t>
      </w:r>
      <w:r w:rsidR="00282E0A" w:rsidRPr="00540215">
        <w:rPr>
          <w:sz w:val="26"/>
          <w:szCs w:val="26"/>
        </w:rPr>
        <w:t>.</w:t>
      </w:r>
    </w:p>
    <w:p w:rsidR="00A03D1C" w:rsidRPr="00540215" w:rsidRDefault="00282E0A" w:rsidP="00A03D1C">
      <w:pPr>
        <w:pStyle w:val="rtejustify"/>
        <w:shd w:val="clear" w:color="auto" w:fill="FFFFFF"/>
        <w:spacing w:before="0" w:beforeAutospacing="0" w:after="0" w:afterAutospacing="0"/>
        <w:ind w:firstLine="708"/>
        <w:jc w:val="both"/>
        <w:rPr>
          <w:sz w:val="26"/>
          <w:szCs w:val="26"/>
        </w:rPr>
      </w:pPr>
      <w:r w:rsidRPr="00540215">
        <w:rPr>
          <w:sz w:val="26"/>
          <w:szCs w:val="26"/>
        </w:rPr>
        <w:t>Як встановлено Комісією, рішенням Голови В</w:t>
      </w:r>
      <w:r w:rsidR="0029194A" w:rsidRPr="00540215">
        <w:rPr>
          <w:sz w:val="26"/>
          <w:szCs w:val="26"/>
        </w:rPr>
        <w:t>ерховного Суду від 15.09.2022 № </w:t>
      </w:r>
      <w:r w:rsidRPr="00540215">
        <w:rPr>
          <w:sz w:val="26"/>
          <w:szCs w:val="26"/>
        </w:rPr>
        <w:t xml:space="preserve">434/0/149-22 </w:t>
      </w:r>
      <w:r w:rsidR="00C508E3" w:rsidRPr="00540215">
        <w:rPr>
          <w:sz w:val="26"/>
          <w:szCs w:val="26"/>
        </w:rPr>
        <w:t xml:space="preserve">Бобко Т.В. на підставі статті 55 та пункту 56 розділу XІІ «Прикінцеві та перехідні положення» Закону </w:t>
      </w:r>
      <w:r w:rsidRPr="00540215">
        <w:rPr>
          <w:sz w:val="26"/>
          <w:szCs w:val="26"/>
        </w:rPr>
        <w:t xml:space="preserve">відряджено </w:t>
      </w:r>
      <w:r w:rsidR="00C508E3" w:rsidRPr="00540215">
        <w:rPr>
          <w:sz w:val="26"/>
          <w:szCs w:val="26"/>
        </w:rPr>
        <w:t xml:space="preserve">з 19.09.2022 </w:t>
      </w:r>
      <w:r w:rsidRPr="00540215">
        <w:rPr>
          <w:sz w:val="26"/>
          <w:szCs w:val="26"/>
        </w:rPr>
        <w:t>до Київського районного суду міста Харкова для здійснення правосуддя</w:t>
      </w:r>
      <w:r w:rsidR="00C508E3" w:rsidRPr="00540215">
        <w:rPr>
          <w:sz w:val="26"/>
          <w:szCs w:val="26"/>
        </w:rPr>
        <w:t xml:space="preserve"> без зазначення граничного строку відрядження.</w:t>
      </w:r>
    </w:p>
    <w:p w:rsidR="00F334E5" w:rsidRPr="00540215" w:rsidRDefault="00C3492C" w:rsidP="00F334E5">
      <w:pPr>
        <w:pStyle w:val="rtejustify"/>
        <w:shd w:val="clear" w:color="auto" w:fill="FFFFFF"/>
        <w:spacing w:before="0" w:beforeAutospacing="0" w:after="0" w:afterAutospacing="0"/>
        <w:ind w:firstLine="708"/>
        <w:jc w:val="both"/>
        <w:rPr>
          <w:sz w:val="26"/>
          <w:szCs w:val="26"/>
        </w:rPr>
      </w:pPr>
      <w:r w:rsidRPr="00540215">
        <w:rPr>
          <w:sz w:val="26"/>
          <w:szCs w:val="26"/>
        </w:rPr>
        <w:t>Підставою</w:t>
      </w:r>
      <w:r w:rsidR="00780A34" w:rsidRPr="00540215">
        <w:rPr>
          <w:sz w:val="26"/>
          <w:szCs w:val="26"/>
        </w:rPr>
        <w:t xml:space="preserve"> для відрядження було </w:t>
      </w:r>
      <w:r w:rsidR="00367D20" w:rsidRPr="00540215">
        <w:rPr>
          <w:sz w:val="26"/>
          <w:szCs w:val="26"/>
        </w:rPr>
        <w:t>розпорядження Голови Верховного Суду від 08.03.2022 № 2/0/9-22 «Про зміну територіальної підсудності судових справ в умовах воєнного стану»</w:t>
      </w:r>
      <w:r w:rsidR="00372BBA" w:rsidRPr="00540215">
        <w:rPr>
          <w:sz w:val="26"/>
          <w:szCs w:val="26"/>
        </w:rPr>
        <w:t>, яким</w:t>
      </w:r>
      <w:r w:rsidR="00367D20" w:rsidRPr="00540215">
        <w:rPr>
          <w:sz w:val="26"/>
          <w:szCs w:val="26"/>
        </w:rPr>
        <w:t xml:space="preserve"> змінено територіальну підсудність судових справ Харківського районного суду Харківської області.</w:t>
      </w:r>
    </w:p>
    <w:p w:rsidR="00A03D1C" w:rsidRPr="00540215" w:rsidRDefault="00F334E5" w:rsidP="00F334E5">
      <w:pPr>
        <w:pStyle w:val="rtejustify"/>
        <w:shd w:val="clear" w:color="auto" w:fill="FFFFFF"/>
        <w:spacing w:before="0" w:beforeAutospacing="0" w:after="0" w:afterAutospacing="0"/>
        <w:ind w:firstLine="708"/>
        <w:jc w:val="both"/>
        <w:rPr>
          <w:sz w:val="26"/>
          <w:szCs w:val="26"/>
        </w:rPr>
      </w:pPr>
      <w:r w:rsidRPr="00540215">
        <w:rPr>
          <w:sz w:val="26"/>
          <w:szCs w:val="26"/>
        </w:rPr>
        <w:t xml:space="preserve">Надалі </w:t>
      </w:r>
      <w:r w:rsidR="00A03D1C" w:rsidRPr="00540215">
        <w:rPr>
          <w:sz w:val="26"/>
          <w:szCs w:val="26"/>
        </w:rPr>
        <w:t>розпорядженням Голови Верховного Суду від 17.11.2022 № 65 «Про відновлення територіальної підсудності судових справ окремих судів м. Харкова та Харківської області» відновлено територіальну підсудність судових справ, зокрема</w:t>
      </w:r>
      <w:r w:rsidRPr="00540215">
        <w:rPr>
          <w:sz w:val="26"/>
          <w:szCs w:val="26"/>
        </w:rPr>
        <w:t>,</w:t>
      </w:r>
      <w:r w:rsidR="00A03D1C" w:rsidRPr="00540215">
        <w:rPr>
          <w:sz w:val="26"/>
          <w:szCs w:val="26"/>
        </w:rPr>
        <w:t xml:space="preserve"> Харківського рай</w:t>
      </w:r>
      <w:r w:rsidRPr="00540215">
        <w:rPr>
          <w:sz w:val="26"/>
          <w:szCs w:val="26"/>
        </w:rPr>
        <w:t>онного суду Харківської області</w:t>
      </w:r>
      <w:r w:rsidR="00A03D1C" w:rsidRPr="00540215">
        <w:rPr>
          <w:sz w:val="26"/>
          <w:szCs w:val="26"/>
        </w:rPr>
        <w:t xml:space="preserve"> з 23.11.2022.</w:t>
      </w:r>
    </w:p>
    <w:p w:rsidR="00B0681B" w:rsidRPr="00540215" w:rsidRDefault="00B0681B" w:rsidP="00B0681B">
      <w:pPr>
        <w:pStyle w:val="rtejustify"/>
        <w:shd w:val="clear" w:color="auto" w:fill="FFFFFF"/>
        <w:spacing w:before="0" w:beforeAutospacing="0" w:after="0" w:afterAutospacing="0"/>
        <w:ind w:firstLine="708"/>
        <w:jc w:val="both"/>
        <w:rPr>
          <w:sz w:val="26"/>
          <w:szCs w:val="26"/>
        </w:rPr>
      </w:pPr>
      <w:r w:rsidRPr="00540215">
        <w:rPr>
          <w:sz w:val="26"/>
          <w:szCs w:val="26"/>
        </w:rPr>
        <w:t xml:space="preserve">На </w:t>
      </w:r>
      <w:r w:rsidR="00F334E5" w:rsidRPr="00540215">
        <w:rPr>
          <w:sz w:val="26"/>
          <w:szCs w:val="26"/>
        </w:rPr>
        <w:t>сьогодні</w:t>
      </w:r>
      <w:r w:rsidRPr="00540215">
        <w:rPr>
          <w:sz w:val="26"/>
          <w:szCs w:val="26"/>
        </w:rPr>
        <w:t xml:space="preserve"> суддя продовжує здійснювати правосуддя </w:t>
      </w:r>
      <w:r w:rsidR="00F334E5" w:rsidRPr="00540215">
        <w:rPr>
          <w:sz w:val="26"/>
          <w:szCs w:val="26"/>
        </w:rPr>
        <w:t>в</w:t>
      </w:r>
      <w:r w:rsidRPr="00540215">
        <w:rPr>
          <w:sz w:val="26"/>
          <w:szCs w:val="26"/>
        </w:rPr>
        <w:t xml:space="preserve"> Київському районному суді міста Харкова.</w:t>
      </w:r>
    </w:p>
    <w:p w:rsidR="007D10F4" w:rsidRPr="00540215" w:rsidRDefault="007D10F4" w:rsidP="007A462C">
      <w:pPr>
        <w:pStyle w:val="rtejustify"/>
        <w:shd w:val="clear" w:color="auto" w:fill="FFFFFF"/>
        <w:spacing w:before="0" w:beforeAutospacing="0" w:after="0" w:afterAutospacing="0"/>
        <w:ind w:firstLine="708"/>
        <w:jc w:val="both"/>
        <w:rPr>
          <w:sz w:val="26"/>
          <w:szCs w:val="26"/>
        </w:rPr>
      </w:pPr>
      <w:r w:rsidRPr="00540215">
        <w:rPr>
          <w:sz w:val="26"/>
          <w:szCs w:val="26"/>
        </w:rPr>
        <w:t xml:space="preserve">Під час вирішення питання </w:t>
      </w:r>
      <w:r w:rsidR="00C3492C" w:rsidRPr="00540215">
        <w:rPr>
          <w:sz w:val="26"/>
          <w:szCs w:val="26"/>
        </w:rPr>
        <w:t xml:space="preserve">про </w:t>
      </w:r>
      <w:r w:rsidRPr="00540215">
        <w:rPr>
          <w:sz w:val="26"/>
          <w:szCs w:val="26"/>
        </w:rPr>
        <w:t>достроков</w:t>
      </w:r>
      <w:r w:rsidR="00C3492C" w:rsidRPr="00540215">
        <w:rPr>
          <w:sz w:val="26"/>
          <w:szCs w:val="26"/>
        </w:rPr>
        <w:t>е</w:t>
      </w:r>
      <w:r w:rsidRPr="00540215">
        <w:rPr>
          <w:sz w:val="26"/>
          <w:szCs w:val="26"/>
        </w:rPr>
        <w:t xml:space="preserve"> закінчення попереднього відрядження судді Бобко Т.В. Комісія врахувала й </w:t>
      </w:r>
      <w:r w:rsidR="007A462C" w:rsidRPr="00540215">
        <w:rPr>
          <w:sz w:val="26"/>
          <w:szCs w:val="26"/>
        </w:rPr>
        <w:t xml:space="preserve">зміну обставин </w:t>
      </w:r>
      <w:r w:rsidR="00F334E5" w:rsidRPr="00540215">
        <w:rPr>
          <w:sz w:val="26"/>
          <w:szCs w:val="26"/>
        </w:rPr>
        <w:t>у</w:t>
      </w:r>
      <w:r w:rsidR="007A462C" w:rsidRPr="00540215">
        <w:rPr>
          <w:sz w:val="26"/>
          <w:szCs w:val="26"/>
        </w:rPr>
        <w:t xml:space="preserve"> контексті </w:t>
      </w:r>
      <w:r w:rsidR="000E143E" w:rsidRPr="00540215">
        <w:rPr>
          <w:sz w:val="26"/>
          <w:szCs w:val="26"/>
        </w:rPr>
        <w:t xml:space="preserve">збільшення </w:t>
      </w:r>
      <w:r w:rsidR="00C3492C" w:rsidRPr="00540215">
        <w:rPr>
          <w:sz w:val="26"/>
          <w:szCs w:val="26"/>
        </w:rPr>
        <w:t xml:space="preserve">судового навантаження </w:t>
      </w:r>
      <w:r w:rsidR="00F334E5" w:rsidRPr="00540215">
        <w:rPr>
          <w:sz w:val="26"/>
          <w:szCs w:val="26"/>
        </w:rPr>
        <w:t>в суді, у</w:t>
      </w:r>
      <w:r w:rsidR="00C3492C" w:rsidRPr="00540215">
        <w:rPr>
          <w:sz w:val="26"/>
          <w:szCs w:val="26"/>
        </w:rPr>
        <w:t xml:space="preserve"> якому вона займає </w:t>
      </w:r>
      <w:r w:rsidR="000E143E" w:rsidRPr="00540215">
        <w:rPr>
          <w:sz w:val="26"/>
          <w:szCs w:val="26"/>
        </w:rPr>
        <w:t xml:space="preserve">штатну </w:t>
      </w:r>
      <w:r w:rsidR="00F334E5" w:rsidRPr="00540215">
        <w:rPr>
          <w:sz w:val="26"/>
          <w:szCs w:val="26"/>
        </w:rPr>
        <w:t>посаду. С</w:t>
      </w:r>
      <w:r w:rsidRPr="00540215">
        <w:rPr>
          <w:sz w:val="26"/>
          <w:szCs w:val="26"/>
        </w:rPr>
        <w:t>ередн</w:t>
      </w:r>
      <w:r w:rsidR="00C3492C" w:rsidRPr="00540215">
        <w:rPr>
          <w:sz w:val="26"/>
          <w:szCs w:val="26"/>
        </w:rPr>
        <w:t>я</w:t>
      </w:r>
      <w:r w:rsidRPr="00540215">
        <w:rPr>
          <w:sz w:val="26"/>
          <w:szCs w:val="26"/>
        </w:rPr>
        <w:t xml:space="preserve"> кількіс</w:t>
      </w:r>
      <w:r w:rsidR="007A462C" w:rsidRPr="00540215">
        <w:rPr>
          <w:sz w:val="26"/>
          <w:szCs w:val="26"/>
        </w:rPr>
        <w:t>т</w:t>
      </w:r>
      <w:r w:rsidR="00C3492C" w:rsidRPr="00540215">
        <w:rPr>
          <w:sz w:val="26"/>
          <w:szCs w:val="26"/>
        </w:rPr>
        <w:t>ь</w:t>
      </w:r>
      <w:r w:rsidRPr="00540215">
        <w:rPr>
          <w:sz w:val="26"/>
          <w:szCs w:val="26"/>
        </w:rPr>
        <w:t xml:space="preserve"> днів, необхідних для розгляду справ одним повноважним суддею, за 2024 рік у Харківському районному суді Харківської області становить 806 днів, що є значно більше середнього показника по </w:t>
      </w:r>
      <w:r w:rsidR="00F334E5" w:rsidRPr="00540215">
        <w:rPr>
          <w:sz w:val="26"/>
          <w:szCs w:val="26"/>
        </w:rPr>
        <w:t xml:space="preserve">Україні, який становить 374 </w:t>
      </w:r>
      <w:r w:rsidR="00706234" w:rsidRPr="00540215">
        <w:rPr>
          <w:sz w:val="26"/>
          <w:szCs w:val="26"/>
        </w:rPr>
        <w:t>дні</w:t>
      </w:r>
      <w:r w:rsidR="00540215" w:rsidRPr="00540215">
        <w:rPr>
          <w:sz w:val="26"/>
          <w:szCs w:val="26"/>
        </w:rPr>
        <w:t>,</w:t>
      </w:r>
      <w:r w:rsidR="00706234" w:rsidRPr="00540215">
        <w:rPr>
          <w:sz w:val="26"/>
          <w:szCs w:val="26"/>
        </w:rPr>
        <w:t xml:space="preserve"> та значно перевищує рівень навантаження в Київському районному суді міста Харкова (409</w:t>
      </w:r>
      <w:r w:rsidR="00F334E5" w:rsidRPr="00540215">
        <w:rPr>
          <w:sz w:val="26"/>
          <w:szCs w:val="26"/>
        </w:rPr>
        <w:t xml:space="preserve"> днів</w:t>
      </w:r>
      <w:r w:rsidR="00706234" w:rsidRPr="00540215">
        <w:rPr>
          <w:sz w:val="26"/>
          <w:szCs w:val="26"/>
        </w:rPr>
        <w:t>), до якого відряджено суддю.</w:t>
      </w:r>
    </w:p>
    <w:p w:rsidR="00F1108D" w:rsidRPr="00540215" w:rsidRDefault="00F334E5" w:rsidP="00F1108D">
      <w:pPr>
        <w:pStyle w:val="rtejustify"/>
        <w:shd w:val="clear" w:color="auto" w:fill="FFFFFF"/>
        <w:spacing w:before="0" w:beforeAutospacing="0" w:after="0" w:afterAutospacing="0"/>
        <w:ind w:firstLine="708"/>
        <w:jc w:val="both"/>
        <w:rPr>
          <w:sz w:val="26"/>
          <w:szCs w:val="26"/>
        </w:rPr>
      </w:pPr>
      <w:r w:rsidRPr="00540215">
        <w:rPr>
          <w:sz w:val="26"/>
          <w:szCs w:val="26"/>
        </w:rPr>
        <w:t>Отже</w:t>
      </w:r>
      <w:r w:rsidR="00C3492C" w:rsidRPr="00540215">
        <w:rPr>
          <w:sz w:val="26"/>
          <w:szCs w:val="26"/>
        </w:rPr>
        <w:t>, у</w:t>
      </w:r>
      <w:r w:rsidR="00F1108D" w:rsidRPr="00540215">
        <w:rPr>
          <w:sz w:val="26"/>
          <w:szCs w:val="26"/>
        </w:rPr>
        <w:t xml:space="preserve"> зв’язку з</w:t>
      </w:r>
      <w:r w:rsidRPr="00540215">
        <w:rPr>
          <w:sz w:val="26"/>
          <w:szCs w:val="26"/>
        </w:rPr>
        <w:t>і</w:t>
      </w:r>
      <w:r w:rsidR="00F1108D" w:rsidRPr="00540215">
        <w:rPr>
          <w:sz w:val="26"/>
          <w:szCs w:val="26"/>
        </w:rPr>
        <w:t xml:space="preserve"> </w:t>
      </w:r>
      <w:r w:rsidR="00C3492C" w:rsidRPr="00540215">
        <w:rPr>
          <w:sz w:val="26"/>
          <w:szCs w:val="26"/>
        </w:rPr>
        <w:t>зміною</w:t>
      </w:r>
      <w:r w:rsidR="00F1108D" w:rsidRPr="00540215">
        <w:rPr>
          <w:sz w:val="26"/>
          <w:szCs w:val="26"/>
        </w:rPr>
        <w:t xml:space="preserve"> обставин, що слугували підставою для відрядження судді Харківського районного суду Харківської області Бобко Т.В. до Київського районного суду міста Харкова, Комісія </w:t>
      </w:r>
      <w:r w:rsidR="00372BBA" w:rsidRPr="00540215">
        <w:rPr>
          <w:sz w:val="26"/>
          <w:szCs w:val="26"/>
        </w:rPr>
        <w:t xml:space="preserve">дійшла висновку про </w:t>
      </w:r>
      <w:r w:rsidR="00C3492C" w:rsidRPr="00540215">
        <w:rPr>
          <w:sz w:val="26"/>
          <w:szCs w:val="26"/>
        </w:rPr>
        <w:t xml:space="preserve">наявність підстав для </w:t>
      </w:r>
      <w:r w:rsidR="00372BBA" w:rsidRPr="00540215">
        <w:rPr>
          <w:sz w:val="26"/>
          <w:szCs w:val="26"/>
        </w:rPr>
        <w:lastRenderedPageBreak/>
        <w:t>внесення</w:t>
      </w:r>
      <w:r w:rsidR="00F1108D" w:rsidRPr="00540215">
        <w:rPr>
          <w:sz w:val="26"/>
          <w:szCs w:val="26"/>
        </w:rPr>
        <w:t xml:space="preserve"> до Вищої ради правосуддя подання з рекомендацією про дострокове закінчення відрядження судді Харківського районного</w:t>
      </w:r>
      <w:r w:rsidR="006B6089">
        <w:rPr>
          <w:sz w:val="26"/>
          <w:szCs w:val="26"/>
        </w:rPr>
        <w:t xml:space="preserve"> суду Харківської області </w:t>
      </w:r>
      <w:proofErr w:type="spellStart"/>
      <w:r w:rsidR="006B6089">
        <w:rPr>
          <w:sz w:val="26"/>
          <w:szCs w:val="26"/>
        </w:rPr>
        <w:t>Бобко</w:t>
      </w:r>
      <w:proofErr w:type="spellEnd"/>
      <w:r w:rsidR="006B6089">
        <w:rPr>
          <w:sz w:val="26"/>
          <w:szCs w:val="26"/>
        </w:rPr>
        <w:t> </w:t>
      </w:r>
      <w:r w:rsidR="00F1108D" w:rsidRPr="00540215">
        <w:rPr>
          <w:sz w:val="26"/>
          <w:szCs w:val="26"/>
        </w:rPr>
        <w:t>Т.В. до Київського районного суду міста Харкова.</w:t>
      </w:r>
    </w:p>
    <w:p w:rsidR="00346665" w:rsidRPr="00540215" w:rsidRDefault="00F1108D" w:rsidP="00F1108D">
      <w:pPr>
        <w:pStyle w:val="rtejustify"/>
        <w:shd w:val="clear" w:color="auto" w:fill="FFFFFF"/>
        <w:spacing w:before="0" w:beforeAutospacing="0" w:after="0" w:afterAutospacing="0"/>
        <w:ind w:firstLine="708"/>
        <w:jc w:val="both"/>
        <w:rPr>
          <w:sz w:val="26"/>
          <w:szCs w:val="26"/>
        </w:rPr>
      </w:pPr>
      <w:r w:rsidRPr="00540215">
        <w:rPr>
          <w:sz w:val="26"/>
          <w:szCs w:val="26"/>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w:t>
      </w:r>
      <w:r w:rsidR="00B072A7">
        <w:rPr>
          <w:sz w:val="26"/>
          <w:szCs w:val="26"/>
        </w:rPr>
        <w:t> </w:t>
      </w:r>
      <w:r w:rsidRPr="00540215">
        <w:rPr>
          <w:sz w:val="26"/>
          <w:szCs w:val="26"/>
        </w:rPr>
        <w:t>тимчасового переведення), Вища кваліфікаційна комісія суддів України одноголосно</w:t>
      </w:r>
    </w:p>
    <w:p w:rsidR="00346665" w:rsidRPr="00540215" w:rsidRDefault="00346665" w:rsidP="00E37BFD">
      <w:pPr>
        <w:pStyle w:val="rtejustify"/>
        <w:shd w:val="clear" w:color="auto" w:fill="FFFFFF"/>
        <w:spacing w:before="0" w:beforeAutospacing="0" w:after="0" w:afterAutospacing="0"/>
        <w:ind w:firstLine="450"/>
        <w:jc w:val="both"/>
        <w:rPr>
          <w:sz w:val="26"/>
          <w:szCs w:val="26"/>
        </w:rPr>
      </w:pPr>
    </w:p>
    <w:p w:rsidR="001309C5" w:rsidRPr="00540215" w:rsidRDefault="001309C5" w:rsidP="00E37BFD">
      <w:pPr>
        <w:pStyle w:val="rtecenter"/>
        <w:shd w:val="clear" w:color="auto" w:fill="FFFFFF"/>
        <w:spacing w:before="0" w:beforeAutospacing="0" w:after="0" w:afterAutospacing="0"/>
        <w:jc w:val="center"/>
        <w:rPr>
          <w:sz w:val="26"/>
          <w:szCs w:val="26"/>
        </w:rPr>
      </w:pPr>
      <w:r w:rsidRPr="00540215">
        <w:rPr>
          <w:sz w:val="26"/>
          <w:szCs w:val="26"/>
        </w:rPr>
        <w:t>вирішила:</w:t>
      </w:r>
      <w:bookmarkStart w:id="0" w:name="_GoBack"/>
      <w:bookmarkEnd w:id="0"/>
    </w:p>
    <w:p w:rsidR="001B46B2" w:rsidRPr="00540215" w:rsidRDefault="001B46B2" w:rsidP="00E37BFD">
      <w:pPr>
        <w:pStyle w:val="rtecenter"/>
        <w:shd w:val="clear" w:color="auto" w:fill="FFFFFF"/>
        <w:spacing w:before="0" w:beforeAutospacing="0" w:after="0" w:afterAutospacing="0"/>
        <w:jc w:val="center"/>
        <w:rPr>
          <w:sz w:val="26"/>
          <w:szCs w:val="26"/>
        </w:rPr>
      </w:pPr>
    </w:p>
    <w:p w:rsidR="00567928" w:rsidRPr="00540215" w:rsidRDefault="001B46B2" w:rsidP="001B46B2">
      <w:pPr>
        <w:pStyle w:val="rtecenter"/>
        <w:shd w:val="clear" w:color="auto" w:fill="FFFFFF"/>
        <w:spacing w:before="0" w:beforeAutospacing="0" w:after="0" w:afterAutospacing="0"/>
        <w:jc w:val="both"/>
        <w:rPr>
          <w:sz w:val="26"/>
          <w:szCs w:val="26"/>
        </w:rPr>
      </w:pPr>
      <w:r w:rsidRPr="00540215">
        <w:rPr>
          <w:sz w:val="26"/>
          <w:szCs w:val="26"/>
        </w:rPr>
        <w:t>в</w:t>
      </w:r>
      <w:r w:rsidR="00401A1F" w:rsidRPr="00540215">
        <w:rPr>
          <w:sz w:val="26"/>
          <w:szCs w:val="26"/>
        </w:rPr>
        <w:t xml:space="preserve">нести до Вищої ради правосуддя подання з рекомендацією про дострокове закінчення відрядження судді </w:t>
      </w:r>
      <w:r w:rsidR="00567928" w:rsidRPr="00540215">
        <w:rPr>
          <w:sz w:val="26"/>
          <w:szCs w:val="26"/>
        </w:rPr>
        <w:t>Харківського районного суду Харківської області Бобко Тетяни Валеріївни до Київського районного суду міста Харкова.</w:t>
      </w:r>
    </w:p>
    <w:p w:rsidR="00401A1F" w:rsidRPr="00540215" w:rsidRDefault="00401A1F" w:rsidP="00401A1F">
      <w:pPr>
        <w:pStyle w:val="rtecenter"/>
        <w:shd w:val="clear" w:color="auto" w:fill="FFFFFF"/>
        <w:spacing w:before="0" w:beforeAutospacing="0" w:after="0" w:afterAutospacing="0"/>
        <w:jc w:val="both"/>
        <w:rPr>
          <w:sz w:val="26"/>
          <w:szCs w:val="26"/>
        </w:rPr>
      </w:pPr>
    </w:p>
    <w:p w:rsidR="001309C5" w:rsidRPr="00540215" w:rsidRDefault="00401A1F" w:rsidP="008F6BA5">
      <w:pPr>
        <w:pStyle w:val="rtecenter"/>
        <w:shd w:val="clear" w:color="auto" w:fill="FFFFFF"/>
        <w:spacing w:before="0" w:beforeAutospacing="0" w:after="0" w:afterAutospacing="0"/>
        <w:jc w:val="both"/>
        <w:rPr>
          <w:sz w:val="26"/>
          <w:szCs w:val="26"/>
        </w:rPr>
      </w:pPr>
      <w:r w:rsidRPr="00540215">
        <w:rPr>
          <w:sz w:val="26"/>
          <w:szCs w:val="26"/>
        </w:rPr>
        <w:tab/>
      </w:r>
      <w:r w:rsidRPr="00540215">
        <w:rPr>
          <w:sz w:val="26"/>
          <w:szCs w:val="26"/>
        </w:rPr>
        <w:tab/>
      </w:r>
      <w:r w:rsidRPr="00540215">
        <w:rPr>
          <w:sz w:val="26"/>
          <w:szCs w:val="26"/>
        </w:rPr>
        <w:tab/>
      </w:r>
      <w:r w:rsidRPr="00540215">
        <w:rPr>
          <w:sz w:val="26"/>
          <w:szCs w:val="26"/>
        </w:rPr>
        <w:tab/>
      </w:r>
      <w:r w:rsidRPr="00540215">
        <w:rPr>
          <w:sz w:val="26"/>
          <w:szCs w:val="26"/>
        </w:rPr>
        <w:tab/>
      </w:r>
      <w:r w:rsidRPr="00540215">
        <w:rPr>
          <w:sz w:val="26"/>
          <w:szCs w:val="26"/>
        </w:rPr>
        <w:tab/>
      </w:r>
    </w:p>
    <w:p w:rsidR="006F4BBF" w:rsidRPr="00540215" w:rsidRDefault="006F4BBF" w:rsidP="006258F6">
      <w:pPr>
        <w:shd w:val="clear" w:color="auto" w:fill="FFFFFF"/>
        <w:spacing w:line="264" w:lineRule="auto"/>
        <w:jc w:val="both"/>
        <w:rPr>
          <w:sz w:val="26"/>
          <w:szCs w:val="26"/>
          <w:lang w:val="uk-UA"/>
        </w:rPr>
      </w:pPr>
      <w:r w:rsidRPr="00540215">
        <w:rPr>
          <w:sz w:val="26"/>
          <w:szCs w:val="26"/>
          <w:lang w:val="uk-UA"/>
        </w:rPr>
        <w:t>Головуючий</w:t>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006B6089">
        <w:rPr>
          <w:sz w:val="26"/>
          <w:szCs w:val="26"/>
          <w:lang w:val="uk-UA"/>
        </w:rPr>
        <w:t xml:space="preserve">  </w:t>
      </w:r>
      <w:r w:rsidR="00D31646" w:rsidRPr="00540215">
        <w:rPr>
          <w:sz w:val="26"/>
          <w:szCs w:val="26"/>
          <w:lang w:val="uk-UA"/>
        </w:rPr>
        <w:t>Олексій ОМЕЛЬЯН</w:t>
      </w:r>
    </w:p>
    <w:p w:rsidR="006F4BBF" w:rsidRPr="00540215" w:rsidRDefault="006F4BBF" w:rsidP="006258F6">
      <w:pPr>
        <w:shd w:val="clear" w:color="auto" w:fill="FFFFFF"/>
        <w:spacing w:line="264" w:lineRule="auto"/>
        <w:jc w:val="both"/>
        <w:rPr>
          <w:sz w:val="26"/>
          <w:szCs w:val="26"/>
          <w:lang w:val="uk-UA"/>
        </w:rPr>
      </w:pPr>
    </w:p>
    <w:p w:rsidR="006F4BBF" w:rsidRPr="00540215" w:rsidRDefault="006F4BBF" w:rsidP="006258F6">
      <w:pPr>
        <w:shd w:val="clear" w:color="auto" w:fill="FFFFFF"/>
        <w:spacing w:line="264" w:lineRule="auto"/>
        <w:jc w:val="both"/>
        <w:rPr>
          <w:sz w:val="26"/>
          <w:szCs w:val="26"/>
          <w:lang w:val="uk-UA"/>
        </w:rPr>
      </w:pPr>
      <w:r w:rsidRPr="00540215">
        <w:rPr>
          <w:sz w:val="26"/>
          <w:szCs w:val="26"/>
          <w:lang w:val="uk-UA"/>
        </w:rPr>
        <w:t>Члени Комісії:</w:t>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006B6089">
        <w:rPr>
          <w:sz w:val="26"/>
          <w:szCs w:val="26"/>
          <w:lang w:val="uk-UA"/>
        </w:rPr>
        <w:t xml:space="preserve">  </w:t>
      </w:r>
      <w:r w:rsidR="00D31646" w:rsidRPr="00540215">
        <w:rPr>
          <w:sz w:val="26"/>
          <w:szCs w:val="26"/>
          <w:lang w:val="uk-UA"/>
        </w:rPr>
        <w:t>Михайло БОГОНІС</w:t>
      </w:r>
    </w:p>
    <w:p w:rsidR="007010AF" w:rsidRPr="00540215" w:rsidRDefault="007010AF" w:rsidP="006258F6">
      <w:pPr>
        <w:shd w:val="clear" w:color="auto" w:fill="FFFFFF"/>
        <w:spacing w:line="264" w:lineRule="auto"/>
        <w:jc w:val="both"/>
        <w:rPr>
          <w:sz w:val="26"/>
          <w:szCs w:val="26"/>
          <w:lang w:val="uk-UA"/>
        </w:rPr>
      </w:pPr>
    </w:p>
    <w:p w:rsidR="007010AF" w:rsidRPr="00540215" w:rsidRDefault="007010AF" w:rsidP="006258F6">
      <w:pPr>
        <w:shd w:val="clear" w:color="auto" w:fill="FFFFFF"/>
        <w:spacing w:line="264" w:lineRule="auto"/>
        <w:jc w:val="both"/>
        <w:rPr>
          <w:sz w:val="26"/>
          <w:szCs w:val="26"/>
          <w:lang w:val="uk-UA"/>
        </w:rPr>
      </w:pP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006B6089">
        <w:rPr>
          <w:sz w:val="26"/>
          <w:szCs w:val="26"/>
          <w:lang w:val="uk-UA"/>
        </w:rPr>
        <w:t xml:space="preserve">  </w:t>
      </w:r>
      <w:r w:rsidR="00D31646" w:rsidRPr="00540215">
        <w:rPr>
          <w:sz w:val="26"/>
          <w:szCs w:val="26"/>
          <w:lang w:val="uk-UA"/>
        </w:rPr>
        <w:t>Віталій ГАЦЕЛЮК</w:t>
      </w:r>
    </w:p>
    <w:p w:rsidR="00D31646" w:rsidRPr="00540215" w:rsidRDefault="00D31646" w:rsidP="006258F6">
      <w:pPr>
        <w:shd w:val="clear" w:color="auto" w:fill="FFFFFF"/>
        <w:spacing w:line="264" w:lineRule="auto"/>
        <w:jc w:val="both"/>
        <w:rPr>
          <w:sz w:val="26"/>
          <w:szCs w:val="26"/>
          <w:lang w:val="uk-UA"/>
        </w:rPr>
      </w:pPr>
    </w:p>
    <w:p w:rsidR="006F4BBF" w:rsidRPr="00540215" w:rsidRDefault="00D31646" w:rsidP="006258F6">
      <w:pPr>
        <w:shd w:val="clear" w:color="auto" w:fill="FFFFFF"/>
        <w:spacing w:line="264" w:lineRule="auto"/>
        <w:jc w:val="both"/>
        <w:rPr>
          <w:sz w:val="26"/>
          <w:szCs w:val="26"/>
          <w:lang w:val="uk-UA"/>
        </w:rPr>
      </w:pP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006B6089">
        <w:rPr>
          <w:sz w:val="26"/>
          <w:szCs w:val="26"/>
          <w:lang w:val="uk-UA"/>
        </w:rPr>
        <w:t xml:space="preserve">  </w:t>
      </w:r>
      <w:r w:rsidRPr="00540215">
        <w:rPr>
          <w:sz w:val="26"/>
          <w:szCs w:val="26"/>
          <w:lang w:val="uk-UA"/>
        </w:rPr>
        <w:t>Надія КОБЕЦЬКА</w:t>
      </w:r>
    </w:p>
    <w:p w:rsidR="00D31646" w:rsidRPr="00540215" w:rsidRDefault="00D31646" w:rsidP="006258F6">
      <w:pPr>
        <w:shd w:val="clear" w:color="auto" w:fill="FFFFFF"/>
        <w:spacing w:line="264" w:lineRule="auto"/>
        <w:jc w:val="both"/>
        <w:rPr>
          <w:sz w:val="26"/>
          <w:szCs w:val="26"/>
          <w:lang w:val="uk-UA"/>
        </w:rPr>
      </w:pPr>
    </w:p>
    <w:p w:rsidR="008F78AD" w:rsidRPr="00540215" w:rsidRDefault="006B6089" w:rsidP="006258F6">
      <w:pPr>
        <w:shd w:val="clear" w:color="auto" w:fill="FFFFFF"/>
        <w:spacing w:line="264"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D31646" w:rsidRPr="00540215">
        <w:rPr>
          <w:sz w:val="26"/>
          <w:szCs w:val="26"/>
          <w:lang w:val="uk-UA"/>
        </w:rPr>
        <w:t>Володимир ЛУГАНСЬКИЙ</w:t>
      </w:r>
    </w:p>
    <w:p w:rsidR="006F4BBF" w:rsidRPr="00540215" w:rsidRDefault="006F4BBF" w:rsidP="006258F6">
      <w:pPr>
        <w:shd w:val="clear" w:color="auto" w:fill="FFFFFF"/>
        <w:spacing w:line="264" w:lineRule="auto"/>
        <w:jc w:val="both"/>
        <w:rPr>
          <w:sz w:val="26"/>
          <w:szCs w:val="26"/>
          <w:lang w:val="uk-UA"/>
        </w:rPr>
      </w:pPr>
    </w:p>
    <w:p w:rsidR="006F4BBF" w:rsidRPr="00540215" w:rsidRDefault="006F4BBF" w:rsidP="006258F6">
      <w:pPr>
        <w:shd w:val="clear" w:color="auto" w:fill="FFFFFF"/>
        <w:spacing w:line="264" w:lineRule="auto"/>
        <w:jc w:val="both"/>
        <w:rPr>
          <w:sz w:val="26"/>
          <w:szCs w:val="26"/>
          <w:lang w:val="uk-UA"/>
        </w:rPr>
      </w:pP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006B6089">
        <w:rPr>
          <w:sz w:val="26"/>
          <w:szCs w:val="26"/>
          <w:lang w:val="uk-UA"/>
        </w:rPr>
        <w:t xml:space="preserve">  </w:t>
      </w:r>
      <w:r w:rsidR="00D31646" w:rsidRPr="00540215">
        <w:rPr>
          <w:sz w:val="26"/>
          <w:szCs w:val="26"/>
          <w:lang w:val="uk-UA"/>
        </w:rPr>
        <w:t>Руслан МЕЛЬНИК</w:t>
      </w:r>
    </w:p>
    <w:p w:rsidR="006F4BBF" w:rsidRPr="00540215" w:rsidRDefault="006F4BBF" w:rsidP="006258F6">
      <w:pPr>
        <w:shd w:val="clear" w:color="auto" w:fill="FFFFFF"/>
        <w:spacing w:line="264" w:lineRule="auto"/>
        <w:jc w:val="both"/>
        <w:rPr>
          <w:sz w:val="26"/>
          <w:szCs w:val="26"/>
          <w:lang w:val="uk-UA"/>
        </w:rPr>
      </w:pPr>
    </w:p>
    <w:p w:rsidR="001309C5" w:rsidRPr="00540215" w:rsidRDefault="006F4BBF" w:rsidP="006258F6">
      <w:pPr>
        <w:shd w:val="clear" w:color="auto" w:fill="FFFFFF"/>
        <w:spacing w:line="264" w:lineRule="auto"/>
        <w:jc w:val="both"/>
        <w:rPr>
          <w:sz w:val="26"/>
          <w:szCs w:val="26"/>
          <w:lang w:val="uk-UA"/>
        </w:rPr>
      </w:pP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006B6089">
        <w:rPr>
          <w:sz w:val="26"/>
          <w:szCs w:val="26"/>
          <w:lang w:val="uk-UA"/>
        </w:rPr>
        <w:t xml:space="preserve">  </w:t>
      </w:r>
      <w:r w:rsidR="00D31646" w:rsidRPr="00540215">
        <w:rPr>
          <w:sz w:val="26"/>
          <w:szCs w:val="26"/>
          <w:lang w:val="uk-UA"/>
        </w:rPr>
        <w:t>Галина ШЕВЧУК</w:t>
      </w:r>
    </w:p>
    <w:sectPr w:rsidR="001309C5" w:rsidRPr="00540215" w:rsidSect="0054021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40B0" w:rsidRDefault="00F440B0">
      <w:r>
        <w:separator/>
      </w:r>
    </w:p>
  </w:endnote>
  <w:endnote w:type="continuationSeparator" w:id="0">
    <w:p w:rsidR="00F440B0" w:rsidRDefault="00F4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40B0" w:rsidRDefault="00F440B0">
      <w:r>
        <w:separator/>
      </w:r>
    </w:p>
  </w:footnote>
  <w:footnote w:type="continuationSeparator" w:id="0">
    <w:p w:rsidR="00F440B0" w:rsidRDefault="00F44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6B6089" w:rsidRPr="006B6089">
          <w:rPr>
            <w:noProof/>
            <w:lang w:val="uk-UA"/>
          </w:rPr>
          <w:t>4</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2549"/>
    <w:rsid w:val="00012B14"/>
    <w:rsid w:val="00025F35"/>
    <w:rsid w:val="00027A35"/>
    <w:rsid w:val="00030756"/>
    <w:rsid w:val="000320CB"/>
    <w:rsid w:val="000321E6"/>
    <w:rsid w:val="00043013"/>
    <w:rsid w:val="00050204"/>
    <w:rsid w:val="00054720"/>
    <w:rsid w:val="000564D5"/>
    <w:rsid w:val="000568A7"/>
    <w:rsid w:val="00062CA8"/>
    <w:rsid w:val="000736DE"/>
    <w:rsid w:val="00075A79"/>
    <w:rsid w:val="000847BC"/>
    <w:rsid w:val="000878F6"/>
    <w:rsid w:val="00092256"/>
    <w:rsid w:val="000972F9"/>
    <w:rsid w:val="000B3945"/>
    <w:rsid w:val="000B4B08"/>
    <w:rsid w:val="000B7405"/>
    <w:rsid w:val="000C00B5"/>
    <w:rsid w:val="000C4168"/>
    <w:rsid w:val="000D262C"/>
    <w:rsid w:val="000D40DB"/>
    <w:rsid w:val="000D4B60"/>
    <w:rsid w:val="000D5BB4"/>
    <w:rsid w:val="000E143E"/>
    <w:rsid w:val="000F32AB"/>
    <w:rsid w:val="000F494D"/>
    <w:rsid w:val="000F7AB1"/>
    <w:rsid w:val="000F7D37"/>
    <w:rsid w:val="0010297C"/>
    <w:rsid w:val="00111A88"/>
    <w:rsid w:val="00111BDA"/>
    <w:rsid w:val="00113236"/>
    <w:rsid w:val="0011426F"/>
    <w:rsid w:val="0011615C"/>
    <w:rsid w:val="0011617D"/>
    <w:rsid w:val="00123DBA"/>
    <w:rsid w:val="0012452E"/>
    <w:rsid w:val="001268B5"/>
    <w:rsid w:val="00130097"/>
    <w:rsid w:val="001309C5"/>
    <w:rsid w:val="001346EE"/>
    <w:rsid w:val="00135BEB"/>
    <w:rsid w:val="0014799D"/>
    <w:rsid w:val="00151BE0"/>
    <w:rsid w:val="00152C07"/>
    <w:rsid w:val="00156FDF"/>
    <w:rsid w:val="00160DC0"/>
    <w:rsid w:val="00172E3A"/>
    <w:rsid w:val="00173F17"/>
    <w:rsid w:val="00174693"/>
    <w:rsid w:val="00175615"/>
    <w:rsid w:val="001901ED"/>
    <w:rsid w:val="001912B3"/>
    <w:rsid w:val="0019769F"/>
    <w:rsid w:val="00197EFF"/>
    <w:rsid w:val="001A0663"/>
    <w:rsid w:val="001A1869"/>
    <w:rsid w:val="001B1EBB"/>
    <w:rsid w:val="001B3642"/>
    <w:rsid w:val="001B46B2"/>
    <w:rsid w:val="001B7B52"/>
    <w:rsid w:val="001C3571"/>
    <w:rsid w:val="001C4653"/>
    <w:rsid w:val="001C5476"/>
    <w:rsid w:val="001C70EA"/>
    <w:rsid w:val="001C7DBA"/>
    <w:rsid w:val="001D0485"/>
    <w:rsid w:val="001D6A4C"/>
    <w:rsid w:val="001F3191"/>
    <w:rsid w:val="00204146"/>
    <w:rsid w:val="00214424"/>
    <w:rsid w:val="00217861"/>
    <w:rsid w:val="00225CAE"/>
    <w:rsid w:val="002335CC"/>
    <w:rsid w:val="002374C3"/>
    <w:rsid w:val="002409B0"/>
    <w:rsid w:val="002427C4"/>
    <w:rsid w:val="0025216B"/>
    <w:rsid w:val="0026538F"/>
    <w:rsid w:val="00282E0A"/>
    <w:rsid w:val="00283AF2"/>
    <w:rsid w:val="0028482C"/>
    <w:rsid w:val="0029194A"/>
    <w:rsid w:val="00296F46"/>
    <w:rsid w:val="002A4A28"/>
    <w:rsid w:val="002B36E4"/>
    <w:rsid w:val="002D0687"/>
    <w:rsid w:val="002D2FE4"/>
    <w:rsid w:val="002E084C"/>
    <w:rsid w:val="002E28A5"/>
    <w:rsid w:val="002E71A7"/>
    <w:rsid w:val="003001E1"/>
    <w:rsid w:val="00310A72"/>
    <w:rsid w:val="003202A4"/>
    <w:rsid w:val="0032715C"/>
    <w:rsid w:val="00332FAA"/>
    <w:rsid w:val="003352C0"/>
    <w:rsid w:val="0034424F"/>
    <w:rsid w:val="00346665"/>
    <w:rsid w:val="00346A94"/>
    <w:rsid w:val="0036393C"/>
    <w:rsid w:val="00365136"/>
    <w:rsid w:val="00367D20"/>
    <w:rsid w:val="003710B1"/>
    <w:rsid w:val="00372BBA"/>
    <w:rsid w:val="00380B99"/>
    <w:rsid w:val="003830EA"/>
    <w:rsid w:val="003847A7"/>
    <w:rsid w:val="003868B1"/>
    <w:rsid w:val="003906E2"/>
    <w:rsid w:val="00390F9A"/>
    <w:rsid w:val="00393552"/>
    <w:rsid w:val="003A5809"/>
    <w:rsid w:val="003A717C"/>
    <w:rsid w:val="003B3F47"/>
    <w:rsid w:val="003C017F"/>
    <w:rsid w:val="003C41D4"/>
    <w:rsid w:val="003C75F4"/>
    <w:rsid w:val="003D1FD8"/>
    <w:rsid w:val="003D6070"/>
    <w:rsid w:val="003D6A13"/>
    <w:rsid w:val="003E22AC"/>
    <w:rsid w:val="003F685A"/>
    <w:rsid w:val="00401A1F"/>
    <w:rsid w:val="00407CDF"/>
    <w:rsid w:val="00421E68"/>
    <w:rsid w:val="00425458"/>
    <w:rsid w:val="00425BCA"/>
    <w:rsid w:val="004266C2"/>
    <w:rsid w:val="00432552"/>
    <w:rsid w:val="004353BD"/>
    <w:rsid w:val="00436374"/>
    <w:rsid w:val="004372F2"/>
    <w:rsid w:val="00443756"/>
    <w:rsid w:val="004444A9"/>
    <w:rsid w:val="004453C4"/>
    <w:rsid w:val="0045362A"/>
    <w:rsid w:val="00454618"/>
    <w:rsid w:val="004657AA"/>
    <w:rsid w:val="00465A30"/>
    <w:rsid w:val="00465CB3"/>
    <w:rsid w:val="0047247B"/>
    <w:rsid w:val="004762A7"/>
    <w:rsid w:val="0048186E"/>
    <w:rsid w:val="0048626F"/>
    <w:rsid w:val="0048665B"/>
    <w:rsid w:val="00490752"/>
    <w:rsid w:val="004A6654"/>
    <w:rsid w:val="004B2BD0"/>
    <w:rsid w:val="004B4DBC"/>
    <w:rsid w:val="004C098E"/>
    <w:rsid w:val="004D45E2"/>
    <w:rsid w:val="004E4947"/>
    <w:rsid w:val="004F6C9C"/>
    <w:rsid w:val="005044E0"/>
    <w:rsid w:val="00513EA7"/>
    <w:rsid w:val="0052200A"/>
    <w:rsid w:val="0052461A"/>
    <w:rsid w:val="0053117A"/>
    <w:rsid w:val="0053303E"/>
    <w:rsid w:val="0053312D"/>
    <w:rsid w:val="00540215"/>
    <w:rsid w:val="005506D0"/>
    <w:rsid w:val="0055635C"/>
    <w:rsid w:val="005607B8"/>
    <w:rsid w:val="00566F10"/>
    <w:rsid w:val="005676FD"/>
    <w:rsid w:val="00567928"/>
    <w:rsid w:val="005708DA"/>
    <w:rsid w:val="00574A01"/>
    <w:rsid w:val="0058080E"/>
    <w:rsid w:val="0058259A"/>
    <w:rsid w:val="00582E0B"/>
    <w:rsid w:val="00586F40"/>
    <w:rsid w:val="0059124E"/>
    <w:rsid w:val="005958C4"/>
    <w:rsid w:val="005A5678"/>
    <w:rsid w:val="005A6258"/>
    <w:rsid w:val="005A7EED"/>
    <w:rsid w:val="005B40C8"/>
    <w:rsid w:val="005B7A78"/>
    <w:rsid w:val="005C2AE0"/>
    <w:rsid w:val="005C427C"/>
    <w:rsid w:val="005C671D"/>
    <w:rsid w:val="005D0910"/>
    <w:rsid w:val="005D0E5B"/>
    <w:rsid w:val="005D5D12"/>
    <w:rsid w:val="005E7277"/>
    <w:rsid w:val="00604BC0"/>
    <w:rsid w:val="0061205F"/>
    <w:rsid w:val="00613ACD"/>
    <w:rsid w:val="00614C72"/>
    <w:rsid w:val="00617A25"/>
    <w:rsid w:val="006258F6"/>
    <w:rsid w:val="00640C6F"/>
    <w:rsid w:val="00641099"/>
    <w:rsid w:val="00642028"/>
    <w:rsid w:val="0064279A"/>
    <w:rsid w:val="0064634D"/>
    <w:rsid w:val="006541CF"/>
    <w:rsid w:val="00657733"/>
    <w:rsid w:val="00660605"/>
    <w:rsid w:val="006655B1"/>
    <w:rsid w:val="00680536"/>
    <w:rsid w:val="0068425F"/>
    <w:rsid w:val="00687E49"/>
    <w:rsid w:val="006A6AA2"/>
    <w:rsid w:val="006B311D"/>
    <w:rsid w:val="006B37A5"/>
    <w:rsid w:val="006B6089"/>
    <w:rsid w:val="006B789F"/>
    <w:rsid w:val="006C5C34"/>
    <w:rsid w:val="006D42CD"/>
    <w:rsid w:val="006D4C3B"/>
    <w:rsid w:val="006D5685"/>
    <w:rsid w:val="006D5F03"/>
    <w:rsid w:val="006D7508"/>
    <w:rsid w:val="006E0BE4"/>
    <w:rsid w:val="006E1605"/>
    <w:rsid w:val="006E6432"/>
    <w:rsid w:val="006E79DC"/>
    <w:rsid w:val="006F0EA3"/>
    <w:rsid w:val="006F4BBF"/>
    <w:rsid w:val="007010AF"/>
    <w:rsid w:val="0070544D"/>
    <w:rsid w:val="00706234"/>
    <w:rsid w:val="00710486"/>
    <w:rsid w:val="0071330C"/>
    <w:rsid w:val="00716447"/>
    <w:rsid w:val="007250EE"/>
    <w:rsid w:val="0072595C"/>
    <w:rsid w:val="00732580"/>
    <w:rsid w:val="00735B72"/>
    <w:rsid w:val="00735D7F"/>
    <w:rsid w:val="00740759"/>
    <w:rsid w:val="007436B2"/>
    <w:rsid w:val="00751CA5"/>
    <w:rsid w:val="007531C4"/>
    <w:rsid w:val="00756921"/>
    <w:rsid w:val="00772026"/>
    <w:rsid w:val="007720A6"/>
    <w:rsid w:val="00780A34"/>
    <w:rsid w:val="0079148F"/>
    <w:rsid w:val="0079257F"/>
    <w:rsid w:val="007A06DF"/>
    <w:rsid w:val="007A15DD"/>
    <w:rsid w:val="007A25D8"/>
    <w:rsid w:val="007A462C"/>
    <w:rsid w:val="007A4BF9"/>
    <w:rsid w:val="007B08C8"/>
    <w:rsid w:val="007B0D20"/>
    <w:rsid w:val="007B6A1E"/>
    <w:rsid w:val="007C4A57"/>
    <w:rsid w:val="007C5840"/>
    <w:rsid w:val="007C60FC"/>
    <w:rsid w:val="007D10F4"/>
    <w:rsid w:val="007D1B5F"/>
    <w:rsid w:val="007D1D12"/>
    <w:rsid w:val="007D1FC3"/>
    <w:rsid w:val="007D214E"/>
    <w:rsid w:val="007D5C7F"/>
    <w:rsid w:val="007E667D"/>
    <w:rsid w:val="007F4C01"/>
    <w:rsid w:val="007F7544"/>
    <w:rsid w:val="008025B7"/>
    <w:rsid w:val="008029D9"/>
    <w:rsid w:val="00803F90"/>
    <w:rsid w:val="00806F94"/>
    <w:rsid w:val="00810BA5"/>
    <w:rsid w:val="00811023"/>
    <w:rsid w:val="00814D6D"/>
    <w:rsid w:val="00821C9C"/>
    <w:rsid w:val="00826E44"/>
    <w:rsid w:val="0083042B"/>
    <w:rsid w:val="0083331E"/>
    <w:rsid w:val="0083367D"/>
    <w:rsid w:val="0085602E"/>
    <w:rsid w:val="00874DB0"/>
    <w:rsid w:val="0088060A"/>
    <w:rsid w:val="008909A8"/>
    <w:rsid w:val="0089545A"/>
    <w:rsid w:val="008A34DC"/>
    <w:rsid w:val="008B2D38"/>
    <w:rsid w:val="008C67AF"/>
    <w:rsid w:val="008D4F1A"/>
    <w:rsid w:val="008F1FDE"/>
    <w:rsid w:val="008F6985"/>
    <w:rsid w:val="008F6BA5"/>
    <w:rsid w:val="008F77EF"/>
    <w:rsid w:val="008F78AD"/>
    <w:rsid w:val="009000D8"/>
    <w:rsid w:val="009114C2"/>
    <w:rsid w:val="00916A6B"/>
    <w:rsid w:val="00917C44"/>
    <w:rsid w:val="0092462F"/>
    <w:rsid w:val="00935090"/>
    <w:rsid w:val="00936728"/>
    <w:rsid w:val="00937EA9"/>
    <w:rsid w:val="00940190"/>
    <w:rsid w:val="00945576"/>
    <w:rsid w:val="00945EEC"/>
    <w:rsid w:val="0095161F"/>
    <w:rsid w:val="00953B24"/>
    <w:rsid w:val="0096552C"/>
    <w:rsid w:val="0097122A"/>
    <w:rsid w:val="00976857"/>
    <w:rsid w:val="00983DC5"/>
    <w:rsid w:val="00990397"/>
    <w:rsid w:val="009909F9"/>
    <w:rsid w:val="00994B58"/>
    <w:rsid w:val="009C3FC0"/>
    <w:rsid w:val="009C55C1"/>
    <w:rsid w:val="009C55D6"/>
    <w:rsid w:val="009C59F6"/>
    <w:rsid w:val="009C5C66"/>
    <w:rsid w:val="009C6B63"/>
    <w:rsid w:val="009D3C10"/>
    <w:rsid w:val="009D4A81"/>
    <w:rsid w:val="009E5B1B"/>
    <w:rsid w:val="00A03D1C"/>
    <w:rsid w:val="00A07825"/>
    <w:rsid w:val="00A1090A"/>
    <w:rsid w:val="00A17047"/>
    <w:rsid w:val="00A20916"/>
    <w:rsid w:val="00A27EBA"/>
    <w:rsid w:val="00A356F0"/>
    <w:rsid w:val="00A47B4C"/>
    <w:rsid w:val="00A47C23"/>
    <w:rsid w:val="00A52FA4"/>
    <w:rsid w:val="00A539D5"/>
    <w:rsid w:val="00A61F12"/>
    <w:rsid w:val="00A622A2"/>
    <w:rsid w:val="00A640F5"/>
    <w:rsid w:val="00A64D43"/>
    <w:rsid w:val="00A675B3"/>
    <w:rsid w:val="00A844CF"/>
    <w:rsid w:val="00A86B14"/>
    <w:rsid w:val="00A92356"/>
    <w:rsid w:val="00A97230"/>
    <w:rsid w:val="00AA02A2"/>
    <w:rsid w:val="00AB39FE"/>
    <w:rsid w:val="00AB6C1E"/>
    <w:rsid w:val="00AC1B07"/>
    <w:rsid w:val="00AC6235"/>
    <w:rsid w:val="00AD3BE2"/>
    <w:rsid w:val="00AE4FF2"/>
    <w:rsid w:val="00AF2D9A"/>
    <w:rsid w:val="00AF3DB6"/>
    <w:rsid w:val="00B00344"/>
    <w:rsid w:val="00B00A59"/>
    <w:rsid w:val="00B0681B"/>
    <w:rsid w:val="00B072A7"/>
    <w:rsid w:val="00B15625"/>
    <w:rsid w:val="00B1660D"/>
    <w:rsid w:val="00B210F7"/>
    <w:rsid w:val="00B26402"/>
    <w:rsid w:val="00B26649"/>
    <w:rsid w:val="00B348E7"/>
    <w:rsid w:val="00B41A4D"/>
    <w:rsid w:val="00B505ED"/>
    <w:rsid w:val="00B71A21"/>
    <w:rsid w:val="00B74453"/>
    <w:rsid w:val="00B82775"/>
    <w:rsid w:val="00BA4282"/>
    <w:rsid w:val="00BA48E5"/>
    <w:rsid w:val="00BB35CF"/>
    <w:rsid w:val="00BC4A23"/>
    <w:rsid w:val="00BD00CA"/>
    <w:rsid w:val="00BD0DE2"/>
    <w:rsid w:val="00BD1151"/>
    <w:rsid w:val="00BD2053"/>
    <w:rsid w:val="00BD4C68"/>
    <w:rsid w:val="00BD7640"/>
    <w:rsid w:val="00BE3417"/>
    <w:rsid w:val="00BE4B5B"/>
    <w:rsid w:val="00BF3AB7"/>
    <w:rsid w:val="00C03E36"/>
    <w:rsid w:val="00C11351"/>
    <w:rsid w:val="00C11481"/>
    <w:rsid w:val="00C14049"/>
    <w:rsid w:val="00C17B0B"/>
    <w:rsid w:val="00C22975"/>
    <w:rsid w:val="00C32C1C"/>
    <w:rsid w:val="00C3492C"/>
    <w:rsid w:val="00C375E0"/>
    <w:rsid w:val="00C379B5"/>
    <w:rsid w:val="00C4385F"/>
    <w:rsid w:val="00C4585C"/>
    <w:rsid w:val="00C47C43"/>
    <w:rsid w:val="00C508E3"/>
    <w:rsid w:val="00C5092D"/>
    <w:rsid w:val="00C527FF"/>
    <w:rsid w:val="00C536EC"/>
    <w:rsid w:val="00C5555C"/>
    <w:rsid w:val="00C5674F"/>
    <w:rsid w:val="00C6339C"/>
    <w:rsid w:val="00C703D2"/>
    <w:rsid w:val="00C70A74"/>
    <w:rsid w:val="00C72089"/>
    <w:rsid w:val="00C724F3"/>
    <w:rsid w:val="00C74A6B"/>
    <w:rsid w:val="00C86F21"/>
    <w:rsid w:val="00C87C72"/>
    <w:rsid w:val="00C91E9E"/>
    <w:rsid w:val="00CB1346"/>
    <w:rsid w:val="00CB1873"/>
    <w:rsid w:val="00CB3FD1"/>
    <w:rsid w:val="00CB5394"/>
    <w:rsid w:val="00CC1A20"/>
    <w:rsid w:val="00CC43B0"/>
    <w:rsid w:val="00CD3D19"/>
    <w:rsid w:val="00CE093E"/>
    <w:rsid w:val="00CE72D0"/>
    <w:rsid w:val="00CF1FF4"/>
    <w:rsid w:val="00CF3E9C"/>
    <w:rsid w:val="00CF7241"/>
    <w:rsid w:val="00D04190"/>
    <w:rsid w:val="00D061D7"/>
    <w:rsid w:val="00D2198E"/>
    <w:rsid w:val="00D277EF"/>
    <w:rsid w:val="00D31646"/>
    <w:rsid w:val="00D3536D"/>
    <w:rsid w:val="00D414B8"/>
    <w:rsid w:val="00D41AE1"/>
    <w:rsid w:val="00D46784"/>
    <w:rsid w:val="00D57270"/>
    <w:rsid w:val="00D62899"/>
    <w:rsid w:val="00D85D71"/>
    <w:rsid w:val="00D914E9"/>
    <w:rsid w:val="00D91CE8"/>
    <w:rsid w:val="00D9446E"/>
    <w:rsid w:val="00D9503A"/>
    <w:rsid w:val="00DB2F2E"/>
    <w:rsid w:val="00DB57F7"/>
    <w:rsid w:val="00DB69FD"/>
    <w:rsid w:val="00DC0E23"/>
    <w:rsid w:val="00DC26D5"/>
    <w:rsid w:val="00DC2CC8"/>
    <w:rsid w:val="00DD0B80"/>
    <w:rsid w:val="00DD5FA5"/>
    <w:rsid w:val="00DE0790"/>
    <w:rsid w:val="00DE1ACE"/>
    <w:rsid w:val="00DE1BD4"/>
    <w:rsid w:val="00DE6D65"/>
    <w:rsid w:val="00E14D40"/>
    <w:rsid w:val="00E26150"/>
    <w:rsid w:val="00E30008"/>
    <w:rsid w:val="00E354ED"/>
    <w:rsid w:val="00E37BFD"/>
    <w:rsid w:val="00E4084B"/>
    <w:rsid w:val="00E521C7"/>
    <w:rsid w:val="00E53A93"/>
    <w:rsid w:val="00E54601"/>
    <w:rsid w:val="00E552CA"/>
    <w:rsid w:val="00E56E6B"/>
    <w:rsid w:val="00E57A82"/>
    <w:rsid w:val="00E63B80"/>
    <w:rsid w:val="00E70A6A"/>
    <w:rsid w:val="00E76941"/>
    <w:rsid w:val="00E810CC"/>
    <w:rsid w:val="00E83F3A"/>
    <w:rsid w:val="00E8451F"/>
    <w:rsid w:val="00E92FCE"/>
    <w:rsid w:val="00EA5F08"/>
    <w:rsid w:val="00EA75E5"/>
    <w:rsid w:val="00EB021C"/>
    <w:rsid w:val="00EB0342"/>
    <w:rsid w:val="00EB7F60"/>
    <w:rsid w:val="00EC1CDA"/>
    <w:rsid w:val="00EC6A08"/>
    <w:rsid w:val="00EC6C37"/>
    <w:rsid w:val="00ED5055"/>
    <w:rsid w:val="00ED50E8"/>
    <w:rsid w:val="00ED55A8"/>
    <w:rsid w:val="00EE2576"/>
    <w:rsid w:val="00EE5427"/>
    <w:rsid w:val="00F04C9A"/>
    <w:rsid w:val="00F0764A"/>
    <w:rsid w:val="00F07F3A"/>
    <w:rsid w:val="00F1108D"/>
    <w:rsid w:val="00F116F9"/>
    <w:rsid w:val="00F13DAC"/>
    <w:rsid w:val="00F22559"/>
    <w:rsid w:val="00F27B0D"/>
    <w:rsid w:val="00F334E5"/>
    <w:rsid w:val="00F34388"/>
    <w:rsid w:val="00F3523B"/>
    <w:rsid w:val="00F440B0"/>
    <w:rsid w:val="00F56BF9"/>
    <w:rsid w:val="00F66228"/>
    <w:rsid w:val="00F67023"/>
    <w:rsid w:val="00F7141C"/>
    <w:rsid w:val="00F753C8"/>
    <w:rsid w:val="00F76BAE"/>
    <w:rsid w:val="00F81F20"/>
    <w:rsid w:val="00F85CB3"/>
    <w:rsid w:val="00F95B22"/>
    <w:rsid w:val="00F95E42"/>
    <w:rsid w:val="00F95E77"/>
    <w:rsid w:val="00F97B64"/>
    <w:rsid w:val="00FA7C80"/>
    <w:rsid w:val="00FB242A"/>
    <w:rsid w:val="00FC120D"/>
    <w:rsid w:val="00FC3078"/>
    <w:rsid w:val="00FC314E"/>
    <w:rsid w:val="00FC5158"/>
    <w:rsid w:val="00FC6D26"/>
    <w:rsid w:val="00FD24BE"/>
    <w:rsid w:val="00FD3131"/>
    <w:rsid w:val="00FD38B0"/>
    <w:rsid w:val="00FD5080"/>
    <w:rsid w:val="00FD6060"/>
    <w:rsid w:val="00FD66BE"/>
    <w:rsid w:val="00FE72CE"/>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8050"/>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D6183-AAB1-40A5-B31B-DFD218A5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6207</Words>
  <Characters>3538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3</cp:revision>
  <cp:lastPrinted>2025-04-09T05:49:00Z</cp:lastPrinted>
  <dcterms:created xsi:type="dcterms:W3CDTF">2025-04-14T11:59:00Z</dcterms:created>
  <dcterms:modified xsi:type="dcterms:W3CDTF">2025-04-14T13:49:00Z</dcterms:modified>
</cp:coreProperties>
</file>